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A66" w:rsidRDefault="005C3A66" w:rsidP="00F52EDE">
      <w:pPr>
        <w:widowControl w:val="0"/>
        <w:ind w:left="284" w:right="141" w:firstLine="567"/>
        <w:rPr>
          <w:rFonts w:ascii="Times New Roman" w:hAnsi="Times New Roman"/>
          <w:bCs/>
          <w:snapToGrid w:val="0"/>
        </w:rPr>
      </w:pPr>
    </w:p>
    <w:p w:rsidR="008700AD" w:rsidRPr="008700AD" w:rsidRDefault="008700AD" w:rsidP="008700AD">
      <w:pPr>
        <w:widowControl w:val="0"/>
        <w:ind w:left="284" w:right="141" w:firstLine="567"/>
        <w:jc w:val="right"/>
        <w:rPr>
          <w:rFonts w:ascii="Times New Roman" w:hAnsi="Times New Roman"/>
          <w:b/>
          <w:bCs/>
          <w:snapToGrid w:val="0"/>
          <w:sz w:val="26"/>
          <w:szCs w:val="26"/>
        </w:rPr>
      </w:pPr>
      <w:r>
        <w:rPr>
          <w:rFonts w:ascii="Times New Roman" w:hAnsi="Times New Roman"/>
          <w:b/>
          <w:bCs/>
          <w:snapToGrid w:val="0"/>
          <w:sz w:val="26"/>
          <w:szCs w:val="26"/>
        </w:rPr>
        <w:t>Приложение 3.1</w:t>
      </w:r>
      <w:bookmarkStart w:id="0" w:name="_GoBack"/>
      <w:bookmarkEnd w:id="0"/>
    </w:p>
    <w:p w:rsidR="005C3A66" w:rsidRPr="00EE2DCA" w:rsidRDefault="002B4D83" w:rsidP="00077C3D">
      <w:pPr>
        <w:widowControl w:val="0"/>
        <w:tabs>
          <w:tab w:val="left" w:pos="5940"/>
        </w:tabs>
        <w:spacing w:after="0"/>
        <w:ind w:left="142" w:right="141"/>
        <w:jc w:val="center"/>
        <w:rPr>
          <w:rFonts w:ascii="Times New Roman" w:eastAsia="Times New Roman" w:hAnsi="Times New Roman"/>
          <w:sz w:val="28"/>
          <w:szCs w:val="28"/>
          <w:lang w:bidi="en-US"/>
        </w:rPr>
      </w:pPr>
      <w:r w:rsidRPr="00EE2DCA">
        <w:rPr>
          <w:rFonts w:ascii="Times New Roman" w:hAnsi="Times New Roman"/>
          <w:b/>
          <w:snapToGrid w:val="0"/>
          <w:sz w:val="28"/>
          <w:szCs w:val="28"/>
        </w:rPr>
        <w:t>Т</w:t>
      </w:r>
      <w:r w:rsidR="008C6469" w:rsidRPr="00EE2DCA">
        <w:rPr>
          <w:rFonts w:ascii="Times New Roman" w:hAnsi="Times New Roman"/>
          <w:b/>
          <w:snapToGrid w:val="0"/>
          <w:sz w:val="28"/>
          <w:szCs w:val="28"/>
        </w:rPr>
        <w:t>ехнические условия на систему контроля загазованности, оборудования КИП и противопожарную автоматику, систему передачи данных</w:t>
      </w:r>
      <w:r w:rsidR="00010AC1" w:rsidRPr="00EE2DCA">
        <w:rPr>
          <w:rFonts w:ascii="Times New Roman" w:hAnsi="Times New Roman"/>
          <w:b/>
          <w:snapToGrid w:val="0"/>
          <w:sz w:val="28"/>
          <w:szCs w:val="28"/>
        </w:rPr>
        <w:t xml:space="preserve"> </w:t>
      </w:r>
      <w:r w:rsidR="005C3A66" w:rsidRPr="00EE2DCA">
        <w:rPr>
          <w:rFonts w:ascii="Times New Roman" w:hAnsi="Times New Roman"/>
          <w:b/>
          <w:snapToGrid w:val="0"/>
          <w:sz w:val="28"/>
          <w:szCs w:val="28"/>
        </w:rPr>
        <w:t>по объекту:</w:t>
      </w:r>
    </w:p>
    <w:p w:rsidR="005C3A66" w:rsidRPr="00FC23EA" w:rsidRDefault="00FC23EA" w:rsidP="00077C3D">
      <w:pPr>
        <w:ind w:left="142" w:right="141"/>
        <w:jc w:val="center"/>
        <w:rPr>
          <w:rFonts w:ascii="Times New Roman" w:eastAsia="Times New Roman" w:hAnsi="Times New Roman"/>
          <w:b/>
          <w:bCs/>
          <w:sz w:val="28"/>
          <w:szCs w:val="28"/>
          <w:lang w:eastAsia="ru-RU"/>
        </w:rPr>
      </w:pPr>
      <w:r w:rsidRPr="00FC23EA">
        <w:rPr>
          <w:rFonts w:ascii="Times New Roman" w:eastAsia="Times New Roman" w:hAnsi="Times New Roman"/>
          <w:b/>
          <w:bCs/>
          <w:sz w:val="28"/>
          <w:szCs w:val="28"/>
          <w:lang w:eastAsia="ru-RU"/>
        </w:rPr>
        <w:t>Концевые сооружения нефтепровода от УПСВ Восточно-</w:t>
      </w:r>
      <w:proofErr w:type="spellStart"/>
      <w:r w:rsidRPr="00FC23EA">
        <w:rPr>
          <w:rFonts w:ascii="Times New Roman" w:eastAsia="Times New Roman" w:hAnsi="Times New Roman"/>
          <w:b/>
          <w:bCs/>
          <w:sz w:val="28"/>
          <w:szCs w:val="28"/>
          <w:lang w:eastAsia="ru-RU"/>
        </w:rPr>
        <w:t>Рогозинского</w:t>
      </w:r>
      <w:proofErr w:type="spellEnd"/>
      <w:r w:rsidRPr="00FC23EA">
        <w:rPr>
          <w:rFonts w:ascii="Times New Roman" w:eastAsia="Times New Roman" w:hAnsi="Times New Roman"/>
          <w:b/>
          <w:bCs/>
          <w:sz w:val="28"/>
          <w:szCs w:val="28"/>
          <w:lang w:eastAsia="ru-RU"/>
        </w:rPr>
        <w:t xml:space="preserve"> месторождения до УПН ООО «Енисей»</w:t>
      </w:r>
    </w:p>
    <w:p w:rsidR="005C3A66" w:rsidRPr="00EE2DCA" w:rsidRDefault="005C3A66" w:rsidP="00077C3D">
      <w:pPr>
        <w:pStyle w:val="1"/>
        <w:numPr>
          <w:ilvl w:val="0"/>
          <w:numId w:val="9"/>
        </w:numPr>
        <w:spacing w:after="240"/>
        <w:ind w:left="851" w:firstLine="0"/>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Общие технические требования КИПиА</w:t>
      </w:r>
    </w:p>
    <w:p w:rsidR="005C3A66"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Данный раздел документации разработать согласно действующему законодательству и в соответствии с техническими условиями Заказчика</w:t>
      </w:r>
      <w:r w:rsidR="00306535" w:rsidRPr="00EE2DCA">
        <w:rPr>
          <w:rFonts w:ascii="Times New Roman" w:hAnsi="Times New Roman"/>
          <w:sz w:val="24"/>
          <w:szCs w:val="24"/>
        </w:rPr>
        <w:t>.</w:t>
      </w:r>
    </w:p>
    <w:p w:rsidR="008747D2" w:rsidRPr="00EE2DCA" w:rsidRDefault="008747D2"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В соответствии с Федеральными нормами и правил в области промышленной безопасности "Правила безопасности в нефтяной и газовой промышленности" функциональный состав КИПиА должен обеспечивать уровень автоматизации контроля и управления, который исключает или сводит к минимуму необходимость постоянного пребывания персонала непосредственно на объект</w:t>
      </w:r>
      <w:r w:rsidR="00FC23EA">
        <w:rPr>
          <w:rFonts w:ascii="Times New Roman" w:hAnsi="Times New Roman"/>
          <w:sz w:val="24"/>
          <w:szCs w:val="24"/>
        </w:rPr>
        <w:t>е</w:t>
      </w:r>
      <w:r w:rsidRPr="00EE2DCA">
        <w:rPr>
          <w:rFonts w:ascii="Times New Roman" w:hAnsi="Times New Roman"/>
          <w:sz w:val="24"/>
          <w:szCs w:val="24"/>
        </w:rPr>
        <w:t xml:space="preserve"> и обеспечивает полноту сбора и передачи информации об их работе в пункты контроля и управления технологическими процессами.</w:t>
      </w:r>
    </w:p>
    <w:p w:rsidR="00475D32" w:rsidRPr="00EE2DCA" w:rsidRDefault="00D52AC4" w:rsidP="00D95EB8">
      <w:pPr>
        <w:spacing w:after="0"/>
        <w:ind w:left="284" w:right="141" w:firstLine="567"/>
        <w:jc w:val="both"/>
        <w:rPr>
          <w:rFonts w:ascii="Times New Roman" w:hAnsi="Times New Roman"/>
          <w:b/>
          <w:i/>
          <w:sz w:val="24"/>
          <w:szCs w:val="24"/>
        </w:rPr>
      </w:pPr>
      <w:r w:rsidRPr="00EE2DCA">
        <w:rPr>
          <w:rFonts w:ascii="Times New Roman" w:hAnsi="Times New Roman"/>
          <w:sz w:val="24"/>
          <w:szCs w:val="24"/>
        </w:rPr>
        <w:t>Схем</w:t>
      </w:r>
      <w:r w:rsidR="00475D32" w:rsidRPr="00EE2DCA">
        <w:rPr>
          <w:rFonts w:ascii="Times New Roman" w:hAnsi="Times New Roman"/>
          <w:sz w:val="24"/>
          <w:szCs w:val="24"/>
        </w:rPr>
        <w:t>ы</w:t>
      </w:r>
      <w:r w:rsidR="00D95EB8" w:rsidRPr="00EE2DCA">
        <w:rPr>
          <w:rFonts w:ascii="Times New Roman" w:hAnsi="Times New Roman"/>
          <w:sz w:val="24"/>
          <w:szCs w:val="24"/>
        </w:rPr>
        <w:t>:</w:t>
      </w:r>
      <w:r w:rsidRPr="00EE2DCA">
        <w:rPr>
          <w:rFonts w:ascii="Times New Roman" w:hAnsi="Times New Roman"/>
          <w:sz w:val="24"/>
          <w:szCs w:val="24"/>
        </w:rPr>
        <w:t xml:space="preserve"> технологическую со схемой автоматизации</w:t>
      </w:r>
      <w:r w:rsidR="00475D32" w:rsidRPr="00EE2DCA">
        <w:rPr>
          <w:rFonts w:ascii="Times New Roman" w:hAnsi="Times New Roman"/>
          <w:sz w:val="24"/>
          <w:szCs w:val="24"/>
        </w:rPr>
        <w:t xml:space="preserve">, </w:t>
      </w:r>
      <w:r w:rsidR="00D95EB8" w:rsidRPr="00EE2DCA">
        <w:rPr>
          <w:rFonts w:ascii="Times New Roman" w:hAnsi="Times New Roman"/>
          <w:sz w:val="24"/>
          <w:szCs w:val="24"/>
        </w:rPr>
        <w:t xml:space="preserve">функциональную, </w:t>
      </w:r>
      <w:r w:rsidR="00475D32" w:rsidRPr="00EE2DCA">
        <w:rPr>
          <w:rFonts w:ascii="Times New Roman" w:hAnsi="Times New Roman"/>
          <w:sz w:val="24"/>
          <w:szCs w:val="24"/>
        </w:rPr>
        <w:t>структурную</w:t>
      </w:r>
      <w:r w:rsidR="00D95EB8" w:rsidRPr="00EE2DCA">
        <w:rPr>
          <w:rFonts w:ascii="Times New Roman" w:hAnsi="Times New Roman"/>
          <w:sz w:val="24"/>
          <w:szCs w:val="24"/>
        </w:rPr>
        <w:t>; перечень входных и выходных сигналов, комплекс технических средств автоматизации,</w:t>
      </w:r>
      <w:r w:rsidRPr="00EE2DCA">
        <w:rPr>
          <w:rFonts w:ascii="Times New Roman" w:hAnsi="Times New Roman"/>
          <w:sz w:val="24"/>
          <w:szCs w:val="24"/>
        </w:rPr>
        <w:t xml:space="preserve"> </w:t>
      </w:r>
      <w:r w:rsidR="00D95EB8" w:rsidRPr="00FC23EA">
        <w:rPr>
          <w:rFonts w:ascii="Times New Roman" w:hAnsi="Times New Roman"/>
          <w:b/>
          <w:i/>
          <w:sz w:val="24"/>
          <w:szCs w:val="24"/>
        </w:rPr>
        <w:t>общие</w:t>
      </w:r>
      <w:r w:rsidR="00475D32" w:rsidRPr="00FC23EA">
        <w:rPr>
          <w:rFonts w:ascii="Times New Roman" w:hAnsi="Times New Roman"/>
          <w:b/>
          <w:i/>
          <w:sz w:val="24"/>
          <w:szCs w:val="24"/>
        </w:rPr>
        <w:t xml:space="preserve"> </w:t>
      </w:r>
      <w:r w:rsidR="00475D32" w:rsidRPr="00EE2DCA">
        <w:rPr>
          <w:rFonts w:ascii="Times New Roman" w:hAnsi="Times New Roman"/>
          <w:b/>
          <w:i/>
          <w:sz w:val="24"/>
          <w:szCs w:val="24"/>
        </w:rPr>
        <w:t>технические решения предварительно согласовать с Заказчиком на стадии разработки проектной (</w:t>
      </w:r>
      <w:r w:rsidR="00EE2DCA" w:rsidRPr="00EE2DCA">
        <w:rPr>
          <w:rFonts w:ascii="Times New Roman" w:hAnsi="Times New Roman"/>
          <w:b/>
          <w:i/>
          <w:sz w:val="24"/>
          <w:szCs w:val="24"/>
        </w:rPr>
        <w:t xml:space="preserve">ПД, </w:t>
      </w:r>
      <w:r w:rsidR="00475D32" w:rsidRPr="00EE2DCA">
        <w:rPr>
          <w:rFonts w:ascii="Times New Roman" w:hAnsi="Times New Roman"/>
          <w:b/>
          <w:i/>
          <w:sz w:val="24"/>
          <w:szCs w:val="24"/>
        </w:rPr>
        <w:t>до прохождения ГГЭ и прочих экспертиз) и далее рабочей документации (РД)</w:t>
      </w:r>
    </w:p>
    <w:p w:rsidR="00570A23" w:rsidRPr="00EE2DCA" w:rsidRDefault="00570A23" w:rsidP="00F52EDE">
      <w:pPr>
        <w:spacing w:after="0"/>
        <w:ind w:left="284" w:right="141" w:firstLine="567"/>
        <w:jc w:val="both"/>
        <w:rPr>
          <w:rFonts w:ascii="Times New Roman" w:hAnsi="Times New Roman"/>
          <w:sz w:val="24"/>
          <w:szCs w:val="24"/>
        </w:rPr>
      </w:pPr>
      <w:r w:rsidRPr="00EE2DCA">
        <w:rPr>
          <w:rFonts w:ascii="Times New Roman" w:hAnsi="Times New Roman"/>
          <w:b/>
          <w:i/>
          <w:sz w:val="24"/>
          <w:szCs w:val="24"/>
        </w:rPr>
        <w:t>Должен быть обеспечен</w:t>
      </w:r>
      <w:r w:rsidRPr="00EE2DCA">
        <w:rPr>
          <w:rFonts w:ascii="Times New Roman" w:hAnsi="Times New Roman"/>
          <w:sz w:val="24"/>
          <w:szCs w:val="24"/>
        </w:rPr>
        <w:t>:</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автоматический сбор информации о состоянии оборудования, ходе и результатах технологического процесса и передача необходимой информации в вышестоящую систему;</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регистрацию, обработку и представление оперативному персоналу (диспетчеру) количественных и качественных значений технологических переменных (параметров) объекта;</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оповещение персонала об опасной и аварийной ситуации;</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противоаварийную защиту персонала и оборудования объекта по критичным для безопасности технологическим параметрам работы объектов;</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автоматическое или автоматизированное дискретное (логическое) управление режимами работы технологического оборудования;</w:t>
      </w:r>
    </w:p>
    <w:p w:rsidR="005C3A66"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автоматическое регулирование (стабилизация) технологических процессов в заданных режимах работы;</w:t>
      </w:r>
    </w:p>
    <w:p w:rsidR="00C476F5" w:rsidRPr="00EE2DCA" w:rsidRDefault="005C3A66" w:rsidP="00F52EDE">
      <w:pPr>
        <w:numPr>
          <w:ilvl w:val="1"/>
          <w:numId w:val="1"/>
        </w:numPr>
        <w:spacing w:after="0"/>
        <w:ind w:left="284" w:right="141" w:firstLine="567"/>
        <w:jc w:val="both"/>
        <w:rPr>
          <w:rFonts w:ascii="Times New Roman" w:hAnsi="Times New Roman"/>
          <w:sz w:val="24"/>
          <w:szCs w:val="24"/>
        </w:rPr>
      </w:pPr>
      <w:r w:rsidRPr="00EE2DCA">
        <w:rPr>
          <w:rFonts w:ascii="Times New Roman" w:hAnsi="Times New Roman"/>
          <w:sz w:val="24"/>
          <w:szCs w:val="24"/>
        </w:rPr>
        <w:t>формирование, передачу и реализацию регулирующих и управляющих воздействий на исполнительные механизмы</w:t>
      </w:r>
      <w:r w:rsidR="00C476F5" w:rsidRPr="00EE2DCA">
        <w:rPr>
          <w:rFonts w:ascii="Times New Roman" w:hAnsi="Times New Roman"/>
          <w:sz w:val="24"/>
          <w:szCs w:val="24"/>
        </w:rPr>
        <w:t>;</w:t>
      </w:r>
    </w:p>
    <w:p w:rsidR="00C476F5" w:rsidRPr="00EE2DCA" w:rsidRDefault="00FC23EA" w:rsidP="00F52EDE">
      <w:pPr>
        <w:numPr>
          <w:ilvl w:val="1"/>
          <w:numId w:val="1"/>
        </w:numPr>
        <w:spacing w:after="0"/>
        <w:ind w:left="284" w:right="141" w:firstLine="567"/>
        <w:jc w:val="both"/>
        <w:rPr>
          <w:rFonts w:ascii="Times New Roman" w:hAnsi="Times New Roman"/>
          <w:sz w:val="24"/>
          <w:szCs w:val="24"/>
        </w:rPr>
      </w:pPr>
      <w:r>
        <w:rPr>
          <w:rFonts w:ascii="Times New Roman" w:hAnsi="Times New Roman"/>
          <w:sz w:val="24"/>
          <w:szCs w:val="24"/>
        </w:rPr>
        <w:t>п</w:t>
      </w:r>
      <w:r w:rsidR="00C476F5" w:rsidRPr="00EE2DCA">
        <w:rPr>
          <w:rFonts w:ascii="Times New Roman" w:hAnsi="Times New Roman"/>
          <w:sz w:val="24"/>
          <w:szCs w:val="24"/>
        </w:rPr>
        <w:t>олный перечень сигналов согласовать с Заказчиком.</w:t>
      </w:r>
    </w:p>
    <w:p w:rsidR="00A7573D"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Технические средства (КИПиА) должны отвечать требованиям электромагнитной совместимости, установленным ГОСТ 29073, и быть способными работать в условиях влияния существующих внешних электрических и магнитных полей, а также помех по цепям питания.</w:t>
      </w:r>
      <w:r w:rsidR="00A7573D" w:rsidRPr="00EE2DCA">
        <w:rPr>
          <w:rFonts w:ascii="Times New Roman" w:hAnsi="Times New Roman"/>
          <w:sz w:val="24"/>
          <w:szCs w:val="24"/>
        </w:rPr>
        <w:t xml:space="preserve"> </w:t>
      </w:r>
    </w:p>
    <w:p w:rsidR="005C3A66"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Все технические средства (КИПиА) должны соответствовать требованиям промышленной безопасности, в соответствии с действующим законодательством РФ.</w:t>
      </w:r>
    </w:p>
    <w:p w:rsidR="005C3A66" w:rsidRPr="00EE2DCA" w:rsidRDefault="00A7573D"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И</w:t>
      </w:r>
      <w:r w:rsidR="005C3A66" w:rsidRPr="00EE2DCA">
        <w:rPr>
          <w:rFonts w:ascii="Times New Roman" w:hAnsi="Times New Roman"/>
          <w:sz w:val="24"/>
          <w:szCs w:val="24"/>
        </w:rPr>
        <w:t xml:space="preserve">сточник бесперебойного электропитания (ИБП) технических средств КИПиА и АСУ ТП должен обеспечить их работу не менее </w:t>
      </w:r>
      <w:r w:rsidR="00FC23EA">
        <w:rPr>
          <w:rFonts w:ascii="Times New Roman" w:hAnsi="Times New Roman"/>
          <w:sz w:val="24"/>
          <w:szCs w:val="24"/>
        </w:rPr>
        <w:t>четырех</w:t>
      </w:r>
      <w:r w:rsidR="005C3A66" w:rsidRPr="00EE2DCA">
        <w:rPr>
          <w:rFonts w:ascii="Times New Roman" w:hAnsi="Times New Roman"/>
          <w:sz w:val="24"/>
          <w:szCs w:val="24"/>
        </w:rPr>
        <w:t xml:space="preserve"> часов после исчезновения напряжения сети</w:t>
      </w:r>
      <w:r w:rsidRPr="00EE2DCA">
        <w:rPr>
          <w:rFonts w:ascii="Times New Roman" w:hAnsi="Times New Roman"/>
          <w:sz w:val="24"/>
          <w:szCs w:val="24"/>
        </w:rPr>
        <w:t xml:space="preserve">, </w:t>
      </w:r>
      <w:r w:rsidR="005C3A66" w:rsidRPr="00EE2DCA">
        <w:rPr>
          <w:rFonts w:ascii="Times New Roman" w:hAnsi="Times New Roman"/>
          <w:sz w:val="24"/>
          <w:szCs w:val="24"/>
        </w:rPr>
        <w:t>информация о состоянии ИБП должна поступать в АСУ</w:t>
      </w:r>
      <w:r w:rsidR="00C476F5" w:rsidRPr="00EE2DCA">
        <w:rPr>
          <w:rFonts w:ascii="Times New Roman" w:hAnsi="Times New Roman"/>
          <w:sz w:val="24"/>
          <w:szCs w:val="24"/>
        </w:rPr>
        <w:t xml:space="preserve"> </w:t>
      </w:r>
      <w:r w:rsidR="005C3A66" w:rsidRPr="00EE2DCA">
        <w:rPr>
          <w:rFonts w:ascii="Times New Roman" w:hAnsi="Times New Roman"/>
          <w:sz w:val="24"/>
          <w:szCs w:val="24"/>
        </w:rPr>
        <w:t>ТП</w:t>
      </w:r>
      <w:r w:rsidRPr="00EE2DCA">
        <w:rPr>
          <w:rFonts w:ascii="Times New Roman" w:hAnsi="Times New Roman"/>
          <w:sz w:val="24"/>
          <w:szCs w:val="24"/>
        </w:rPr>
        <w:t>.</w:t>
      </w:r>
    </w:p>
    <w:p w:rsidR="005C3A66"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Общетехнические решения по системе контроля загазованности, КИП и противопожарной автоматике применить согласно настоящих ТУ</w:t>
      </w:r>
      <w:r w:rsidR="00C476F5" w:rsidRPr="00EE2DCA">
        <w:rPr>
          <w:rFonts w:ascii="Times New Roman" w:hAnsi="Times New Roman"/>
          <w:sz w:val="24"/>
          <w:szCs w:val="24"/>
        </w:rPr>
        <w:t xml:space="preserve"> и действующей НТД</w:t>
      </w:r>
      <w:r w:rsidRPr="00EE2DCA">
        <w:rPr>
          <w:rFonts w:ascii="Times New Roman" w:hAnsi="Times New Roman"/>
          <w:sz w:val="24"/>
          <w:szCs w:val="24"/>
        </w:rPr>
        <w:t>.</w:t>
      </w:r>
    </w:p>
    <w:p w:rsidR="00C476F5"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lastRenderedPageBreak/>
        <w:t xml:space="preserve">В составе проектных решений разработать опросные листы </w:t>
      </w:r>
      <w:r w:rsidR="00C476F5" w:rsidRPr="00EE2DCA">
        <w:rPr>
          <w:rFonts w:ascii="Times New Roman" w:hAnsi="Times New Roman"/>
          <w:sz w:val="24"/>
          <w:szCs w:val="24"/>
        </w:rPr>
        <w:t xml:space="preserve">на оборудование КИП </w:t>
      </w:r>
      <w:r w:rsidRPr="00EE2DCA">
        <w:rPr>
          <w:rFonts w:ascii="Times New Roman" w:hAnsi="Times New Roman"/>
          <w:sz w:val="24"/>
          <w:szCs w:val="24"/>
        </w:rPr>
        <w:t xml:space="preserve">с указанием технических характеристик. Номенклатуру оборудования автоматизации следует разрабатывать с высоким уровнем локализации, при полном соответствии установленным техническим требованиям. </w:t>
      </w:r>
    </w:p>
    <w:p w:rsidR="005C3A66" w:rsidRPr="00EE2DCA" w:rsidRDefault="005C3A66"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При проектировании раздел</w:t>
      </w:r>
      <w:r w:rsidR="00F47F42" w:rsidRPr="00EE2DCA">
        <w:rPr>
          <w:rFonts w:ascii="Times New Roman" w:hAnsi="Times New Roman"/>
          <w:sz w:val="24"/>
          <w:szCs w:val="24"/>
        </w:rPr>
        <w:t>а</w:t>
      </w:r>
      <w:r w:rsidRPr="00EE2DCA">
        <w:rPr>
          <w:rFonts w:ascii="Times New Roman" w:hAnsi="Times New Roman"/>
          <w:sz w:val="24"/>
          <w:szCs w:val="24"/>
        </w:rPr>
        <w:t xml:space="preserve"> </w:t>
      </w:r>
      <w:r w:rsidR="00F47F42" w:rsidRPr="00EE2DCA">
        <w:rPr>
          <w:rFonts w:ascii="Times New Roman" w:hAnsi="Times New Roman"/>
          <w:sz w:val="24"/>
          <w:szCs w:val="24"/>
        </w:rPr>
        <w:t>«</w:t>
      </w:r>
      <w:r w:rsidR="00FC23EA">
        <w:rPr>
          <w:rFonts w:ascii="Times New Roman" w:hAnsi="Times New Roman"/>
          <w:sz w:val="24"/>
          <w:szCs w:val="24"/>
        </w:rPr>
        <w:t>Система</w:t>
      </w:r>
      <w:r w:rsidR="00FC23EA" w:rsidRPr="00FC23EA">
        <w:rPr>
          <w:rFonts w:ascii="Times New Roman" w:hAnsi="Times New Roman"/>
          <w:sz w:val="24"/>
          <w:szCs w:val="24"/>
        </w:rPr>
        <w:t xml:space="preserve"> передачи данных, проводной и беспроводной связи (связь и управление по каналам передачи данных для системы телемеханики по радиоканалу 5,2/5,7 ГГц)</w:t>
      </w:r>
      <w:r w:rsidR="002949EA">
        <w:rPr>
          <w:rFonts w:ascii="Times New Roman" w:hAnsi="Times New Roman"/>
          <w:sz w:val="24"/>
          <w:szCs w:val="24"/>
        </w:rPr>
        <w:t>»</w:t>
      </w:r>
      <w:r w:rsidR="00D95EB8" w:rsidRPr="00EE2DCA">
        <w:rPr>
          <w:rFonts w:ascii="Times New Roman" w:hAnsi="Times New Roman"/>
          <w:sz w:val="24"/>
          <w:szCs w:val="24"/>
        </w:rPr>
        <w:t xml:space="preserve"> </w:t>
      </w:r>
      <w:r w:rsidR="002949EA" w:rsidRPr="002949EA">
        <w:rPr>
          <w:rFonts w:ascii="Times New Roman" w:hAnsi="Times New Roman"/>
          <w:sz w:val="24"/>
          <w:szCs w:val="24"/>
        </w:rPr>
        <w:t xml:space="preserve">предусмотреть систему беспроводного широкополосного доступа </w:t>
      </w:r>
      <w:proofErr w:type="spellStart"/>
      <w:r w:rsidR="002949EA" w:rsidRPr="002949EA">
        <w:rPr>
          <w:rFonts w:ascii="Times New Roman" w:hAnsi="Times New Roman"/>
          <w:sz w:val="24"/>
          <w:szCs w:val="24"/>
        </w:rPr>
        <w:t>Canopy</w:t>
      </w:r>
      <w:proofErr w:type="spellEnd"/>
      <w:r w:rsidR="002949EA" w:rsidRPr="002949EA">
        <w:rPr>
          <w:rFonts w:ascii="Times New Roman" w:hAnsi="Times New Roman"/>
          <w:sz w:val="24"/>
          <w:szCs w:val="24"/>
        </w:rPr>
        <w:t xml:space="preserve">  </w:t>
      </w:r>
      <w:proofErr w:type="spellStart"/>
      <w:r w:rsidR="002949EA" w:rsidRPr="002949EA">
        <w:rPr>
          <w:rFonts w:ascii="Times New Roman" w:hAnsi="Times New Roman"/>
          <w:sz w:val="24"/>
          <w:szCs w:val="24"/>
        </w:rPr>
        <w:t>M</w:t>
      </w:r>
      <w:r w:rsidR="002949EA">
        <w:rPr>
          <w:rFonts w:ascii="Times New Roman" w:hAnsi="Times New Roman"/>
          <w:sz w:val="24"/>
          <w:szCs w:val="24"/>
        </w:rPr>
        <w:t>otorola</w:t>
      </w:r>
      <w:proofErr w:type="spellEnd"/>
      <w:r w:rsidR="002949EA">
        <w:rPr>
          <w:rFonts w:ascii="Times New Roman" w:hAnsi="Times New Roman"/>
          <w:sz w:val="24"/>
          <w:szCs w:val="24"/>
        </w:rPr>
        <w:t xml:space="preserve"> либо UBNT (5,2/55,7ГГц), учитывая</w:t>
      </w:r>
      <w:r w:rsidRPr="00EE2DCA">
        <w:rPr>
          <w:rFonts w:ascii="Times New Roman" w:hAnsi="Times New Roman"/>
          <w:sz w:val="24"/>
          <w:szCs w:val="24"/>
        </w:rPr>
        <w:t xml:space="preserve"> </w:t>
      </w:r>
      <w:r w:rsidR="001E4890" w:rsidRPr="00EE2DCA">
        <w:rPr>
          <w:rFonts w:ascii="Times New Roman" w:hAnsi="Times New Roman"/>
          <w:sz w:val="24"/>
          <w:szCs w:val="24"/>
        </w:rPr>
        <w:t xml:space="preserve">возможность передачи данных </w:t>
      </w:r>
      <w:r w:rsidR="002949EA">
        <w:rPr>
          <w:rFonts w:ascii="Times New Roman" w:hAnsi="Times New Roman"/>
          <w:sz w:val="24"/>
          <w:szCs w:val="24"/>
        </w:rPr>
        <w:t xml:space="preserve">основных параметров работы комплекса оборудования </w:t>
      </w:r>
      <w:r w:rsidR="00F47F42" w:rsidRPr="00EE2DCA">
        <w:rPr>
          <w:rFonts w:ascii="Times New Roman" w:hAnsi="Times New Roman"/>
          <w:sz w:val="24"/>
          <w:szCs w:val="24"/>
        </w:rPr>
        <w:t xml:space="preserve">с проектируемой площадки на </w:t>
      </w:r>
      <w:r w:rsidR="002949EA" w:rsidRPr="002949EA">
        <w:rPr>
          <w:rFonts w:ascii="Times New Roman" w:hAnsi="Times New Roman"/>
          <w:sz w:val="24"/>
          <w:szCs w:val="24"/>
        </w:rPr>
        <w:t>УПСВ Восточно-</w:t>
      </w:r>
      <w:proofErr w:type="spellStart"/>
      <w:r w:rsidR="002949EA" w:rsidRPr="002949EA">
        <w:rPr>
          <w:rFonts w:ascii="Times New Roman" w:hAnsi="Times New Roman"/>
          <w:sz w:val="24"/>
          <w:szCs w:val="24"/>
        </w:rPr>
        <w:t>Рогозинского</w:t>
      </w:r>
      <w:proofErr w:type="spellEnd"/>
      <w:r w:rsidR="002949EA" w:rsidRPr="002949EA">
        <w:rPr>
          <w:rFonts w:ascii="Times New Roman" w:hAnsi="Times New Roman"/>
          <w:sz w:val="24"/>
          <w:szCs w:val="24"/>
        </w:rPr>
        <w:t xml:space="preserve"> </w:t>
      </w:r>
      <w:proofErr w:type="spellStart"/>
      <w:r w:rsidR="002949EA" w:rsidRPr="002949EA">
        <w:rPr>
          <w:rFonts w:ascii="Times New Roman" w:hAnsi="Times New Roman"/>
          <w:sz w:val="24"/>
          <w:szCs w:val="24"/>
        </w:rPr>
        <w:t>н.м</w:t>
      </w:r>
      <w:proofErr w:type="spellEnd"/>
      <w:r w:rsidR="002949EA" w:rsidRPr="002949EA">
        <w:rPr>
          <w:rFonts w:ascii="Times New Roman" w:hAnsi="Times New Roman"/>
          <w:sz w:val="24"/>
          <w:szCs w:val="24"/>
        </w:rPr>
        <w:t xml:space="preserve">. </w:t>
      </w:r>
      <w:r w:rsidR="00F47F42" w:rsidRPr="002949EA">
        <w:rPr>
          <w:rFonts w:ascii="Times New Roman" w:hAnsi="Times New Roman"/>
          <w:sz w:val="24"/>
          <w:szCs w:val="24"/>
        </w:rPr>
        <w:t xml:space="preserve">  </w:t>
      </w:r>
      <w:r w:rsidR="00F47F42" w:rsidRPr="00EE2DCA">
        <w:rPr>
          <w:rFonts w:ascii="Times New Roman" w:hAnsi="Times New Roman"/>
          <w:sz w:val="24"/>
          <w:szCs w:val="24"/>
        </w:rPr>
        <w:t>радиоканала</w:t>
      </w:r>
      <w:r w:rsidR="0099277C" w:rsidRPr="00EE2DCA">
        <w:rPr>
          <w:rFonts w:ascii="Times New Roman" w:hAnsi="Times New Roman"/>
          <w:sz w:val="24"/>
          <w:szCs w:val="24"/>
        </w:rPr>
        <w:t xml:space="preserve"> БШПД</w:t>
      </w:r>
      <w:r w:rsidR="00D95EB8" w:rsidRPr="00EE2DCA">
        <w:rPr>
          <w:rFonts w:ascii="Times New Roman" w:hAnsi="Times New Roman"/>
          <w:sz w:val="24"/>
          <w:szCs w:val="24"/>
        </w:rPr>
        <w:t xml:space="preserve"> в нелицензируемых диапазонах</w:t>
      </w:r>
      <w:r w:rsidR="00F47F42" w:rsidRPr="00EE2DCA">
        <w:rPr>
          <w:rFonts w:ascii="Times New Roman" w:hAnsi="Times New Roman"/>
          <w:sz w:val="24"/>
          <w:szCs w:val="24"/>
        </w:rPr>
        <w:t>.</w:t>
      </w:r>
    </w:p>
    <w:p w:rsidR="00F332DC" w:rsidRPr="00EE2DCA" w:rsidRDefault="00F332DC" w:rsidP="00077C3D">
      <w:pPr>
        <w:pStyle w:val="1"/>
        <w:numPr>
          <w:ilvl w:val="0"/>
          <w:numId w:val="9"/>
        </w:numPr>
        <w:spacing w:after="240"/>
        <w:ind w:left="709"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Требования к техническому обеспечению</w:t>
      </w:r>
      <w:bookmarkStart w:id="1" w:name="_Toc78538386"/>
      <w:bookmarkStart w:id="2" w:name="_Toc78538428"/>
      <w:bookmarkStart w:id="3" w:name="_Toc78538461"/>
      <w:bookmarkStart w:id="4" w:name="_Toc78538555"/>
      <w:bookmarkStart w:id="5" w:name="_Toc78538610"/>
      <w:bookmarkStart w:id="6" w:name="_Toc78539444"/>
      <w:bookmarkStart w:id="7" w:name="_Toc78539529"/>
      <w:bookmarkStart w:id="8" w:name="_Toc78539542"/>
      <w:bookmarkStart w:id="9" w:name="_Toc78539958"/>
      <w:bookmarkEnd w:id="1"/>
      <w:bookmarkEnd w:id="2"/>
      <w:bookmarkEnd w:id="3"/>
      <w:bookmarkEnd w:id="4"/>
      <w:bookmarkEnd w:id="5"/>
      <w:bookmarkEnd w:id="6"/>
      <w:bookmarkEnd w:id="7"/>
      <w:bookmarkEnd w:id="8"/>
      <w:bookmarkEnd w:id="9"/>
    </w:p>
    <w:p w:rsidR="00F332DC" w:rsidRPr="00EE2DCA" w:rsidRDefault="00F332DC" w:rsidP="00077C3D">
      <w:pPr>
        <w:pStyle w:val="1"/>
        <w:numPr>
          <w:ilvl w:val="1"/>
          <w:numId w:val="9"/>
        </w:numPr>
        <w:tabs>
          <w:tab w:val="left" w:pos="1134"/>
        </w:tabs>
        <w:spacing w:after="240"/>
        <w:ind w:firstLine="59"/>
        <w:rPr>
          <w:rFonts w:ascii="Times New Roman" w:eastAsia="Calibri" w:hAnsi="Times New Roman" w:cs="Times New Roman"/>
          <w:snapToGrid w:val="0"/>
          <w:color w:val="auto"/>
          <w:sz w:val="28"/>
          <w:szCs w:val="28"/>
        </w:rPr>
      </w:pPr>
      <w:bookmarkStart w:id="10" w:name="_Toc78539959"/>
      <w:r w:rsidRPr="00EE2DCA">
        <w:rPr>
          <w:rFonts w:ascii="Times New Roman" w:eastAsia="Calibri" w:hAnsi="Times New Roman" w:cs="Times New Roman"/>
          <w:snapToGrid w:val="0"/>
          <w:color w:val="auto"/>
          <w:sz w:val="28"/>
          <w:szCs w:val="28"/>
        </w:rPr>
        <w:t>Требования к средствам измерения, преобразователям, исполнительным механизмам, составляющим нижний уровень системы управления (КИПиА)</w:t>
      </w:r>
      <w:bookmarkEnd w:id="10"/>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 xml:space="preserve">Все применяемые в проекте средства измерения должны иметь Сертификат утверждённого типа СИ Госстандарта РФ, методики поверки, иметь сертификат соответствия требованиям технического регламента Таможенного союза "О безопасности оборудования для работы во взрывоопасных средах" (ТР ТС 012/2011) и внесены в федеральный реестр средств измерений. </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Все средства измерения и автоматизации должны быть согласованы с</w:t>
      </w:r>
      <w:r w:rsidR="002949EA">
        <w:rPr>
          <w:rFonts w:ascii="Times New Roman" w:eastAsia="Times New Roman" w:hAnsi="Times New Roman"/>
          <w:snapToGrid w:val="0"/>
          <w:sz w:val="24"/>
          <w:szCs w:val="24"/>
          <w:lang w:eastAsia="ru-RU"/>
        </w:rPr>
        <w:t>о</w:t>
      </w:r>
      <w:r w:rsidRPr="00EE2DCA">
        <w:rPr>
          <w:rFonts w:ascii="Times New Roman" w:eastAsia="Times New Roman" w:hAnsi="Times New Roman"/>
          <w:snapToGrid w:val="0"/>
          <w:sz w:val="24"/>
          <w:szCs w:val="24"/>
          <w:lang w:eastAsia="ru-RU"/>
        </w:rPr>
        <w:t xml:space="preserve"> </w:t>
      </w:r>
      <w:r w:rsidR="002949EA">
        <w:rPr>
          <w:rFonts w:ascii="Times New Roman" w:eastAsia="Times New Roman" w:hAnsi="Times New Roman"/>
          <w:snapToGrid w:val="0"/>
          <w:sz w:val="24"/>
          <w:szCs w:val="24"/>
          <w:lang w:eastAsia="ru-RU"/>
        </w:rPr>
        <w:t>Службой метрологии и автоматизации производства</w:t>
      </w:r>
      <w:r w:rsidRPr="00EE2DCA">
        <w:rPr>
          <w:rFonts w:ascii="Times New Roman" w:eastAsia="Times New Roman" w:hAnsi="Times New Roman"/>
          <w:snapToGrid w:val="0"/>
          <w:sz w:val="24"/>
          <w:szCs w:val="24"/>
          <w:lang w:eastAsia="ru-RU"/>
        </w:rPr>
        <w:t xml:space="preserve"> Заказчика на стадии проектирования.</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Предусмотреть комплект ЗИП активных компонентов оборудования КИП и АСУ (платы, сенсоры, модули и т.д.) в объёме 5%, но не менее 1 шт. каждого типа. В случае неремонтопригодности в полевых условиях в ЗИП включить всю сборочную единицу.</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Технические средства КИПиА должны:</w:t>
      </w:r>
    </w:p>
    <w:p w:rsidR="00F332DC" w:rsidRPr="00EE2DCA" w:rsidRDefault="00F332DC" w:rsidP="00F52EDE">
      <w:pPr>
        <w:pStyle w:val="af1"/>
        <w:widowControl w:val="0"/>
        <w:numPr>
          <w:ilvl w:val="0"/>
          <w:numId w:val="6"/>
        </w:numPr>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 xml:space="preserve">отвечать требованиям электромагнитной совместимости, установленным </w:t>
      </w:r>
      <w:r w:rsidRPr="00EE2DCA">
        <w:rPr>
          <w:rFonts w:ascii="Times New Roman" w:eastAsia="Times New Roman" w:hAnsi="Times New Roman"/>
          <w:snapToGrid w:val="0"/>
          <w:sz w:val="24"/>
          <w:szCs w:val="24"/>
          <w:lang w:eastAsia="ru-RU"/>
        </w:rPr>
        <w:br/>
      </w:r>
      <w:hyperlink r:id="rId8" w:tooltip="&quot;ГОСТ 29073-91 Совместимость технических средств измерения, контроля и управления промышленными процессами ...&quot;&#10;(утв. постановлением Госстандарта СССР от 08.07.1991 N 1229)&#10;Применяется с 01.01.1992&#10;Статус: действующая редакция" w:history="1">
        <w:r w:rsidRPr="00EE2DCA">
          <w:rPr>
            <w:rFonts w:ascii="Times New Roman" w:eastAsia="Times New Roman" w:hAnsi="Times New Roman"/>
            <w:snapToGrid w:val="0"/>
            <w:sz w:val="24"/>
            <w:szCs w:val="24"/>
            <w:lang w:eastAsia="ru-RU"/>
          </w:rPr>
          <w:t>ГОСТ 29073</w:t>
        </w:r>
      </w:hyperlink>
      <w:r w:rsidRPr="00EE2DCA">
        <w:rPr>
          <w:rFonts w:ascii="Times New Roman" w:eastAsia="Times New Roman" w:hAnsi="Times New Roman"/>
          <w:snapToGrid w:val="0"/>
          <w:sz w:val="24"/>
          <w:szCs w:val="24"/>
          <w:lang w:eastAsia="ru-RU"/>
        </w:rPr>
        <w:t>, и быть способными работать в условиях влияния существующих внешних электрических и магнитных полей, а также помех по цепям питания;</w:t>
      </w:r>
    </w:p>
    <w:p w:rsidR="00F332DC" w:rsidRPr="00EE2DCA" w:rsidRDefault="00F332DC" w:rsidP="00F52EDE">
      <w:pPr>
        <w:pStyle w:val="af1"/>
        <w:widowControl w:val="0"/>
        <w:numPr>
          <w:ilvl w:val="0"/>
          <w:numId w:val="6"/>
        </w:numPr>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соответствовать требованиям промышленной безопасности, в соответствии с д</w:t>
      </w:r>
      <w:r w:rsidR="002949EA">
        <w:rPr>
          <w:rFonts w:ascii="Times New Roman" w:eastAsia="Times New Roman" w:hAnsi="Times New Roman"/>
          <w:snapToGrid w:val="0"/>
          <w:sz w:val="24"/>
          <w:szCs w:val="24"/>
          <w:lang w:eastAsia="ru-RU"/>
        </w:rPr>
        <w:t>ействующим законодательством РФ.</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 xml:space="preserve">Источник бесперебойного электропитания (ИБП) технических средств КИПиА и АСУ ТП должны обеспечить их работу не менее </w:t>
      </w:r>
      <w:r w:rsidR="002949EA">
        <w:rPr>
          <w:rFonts w:ascii="Times New Roman" w:eastAsia="Times New Roman" w:hAnsi="Times New Roman"/>
          <w:snapToGrid w:val="0"/>
          <w:sz w:val="24"/>
          <w:szCs w:val="24"/>
          <w:lang w:eastAsia="ru-RU"/>
        </w:rPr>
        <w:t>четырех</w:t>
      </w:r>
      <w:r w:rsidRPr="00EE2DCA">
        <w:rPr>
          <w:rFonts w:ascii="Times New Roman" w:eastAsia="Times New Roman" w:hAnsi="Times New Roman"/>
          <w:snapToGrid w:val="0"/>
          <w:sz w:val="24"/>
          <w:szCs w:val="24"/>
          <w:lang w:eastAsia="ru-RU"/>
        </w:rPr>
        <w:t xml:space="preserve"> часов после исчезновения напряжения сети. Информация о состоянии ИБП должна поступать в систему телемеханики кустовой площадки и передаваться на пульт оператора</w:t>
      </w:r>
      <w:r w:rsidR="002949EA">
        <w:rPr>
          <w:rFonts w:ascii="Times New Roman" w:eastAsia="Times New Roman" w:hAnsi="Times New Roman"/>
          <w:snapToGrid w:val="0"/>
          <w:sz w:val="24"/>
          <w:szCs w:val="24"/>
          <w:lang w:eastAsia="ru-RU"/>
        </w:rPr>
        <w:t>.</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Первичные преобразователи и исполнительные механизмы должны иметь следующие характеристики:</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дискретный вход – «сухой контакт» или 24В постоянного тока;</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дискретный выход – «сухой контакт»;</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аналоговый вход – 4...20 мА;</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 xml:space="preserve">аналоговый выход – 4...20 мА (преимущественно с поддержкой </w:t>
      </w:r>
      <w:r w:rsidRPr="00EE2DCA">
        <w:rPr>
          <w:rFonts w:ascii="Times New Roman" w:hAnsi="Times New Roman"/>
          <w:sz w:val="24"/>
          <w:szCs w:val="24"/>
          <w:lang w:val="en-US"/>
        </w:rPr>
        <w:t>HART</w:t>
      </w:r>
      <w:r w:rsidRPr="00EE2DCA">
        <w:rPr>
          <w:rFonts w:ascii="Times New Roman" w:hAnsi="Times New Roman"/>
          <w:sz w:val="24"/>
          <w:szCs w:val="24"/>
        </w:rPr>
        <w:t xml:space="preserve"> протокола версии 7. Возможно применение протокола версии 5 по согласованию </w:t>
      </w:r>
      <w:r w:rsidR="002949EA" w:rsidRPr="00EE2DCA">
        <w:rPr>
          <w:rFonts w:ascii="Times New Roman" w:eastAsia="Times New Roman" w:hAnsi="Times New Roman"/>
          <w:snapToGrid w:val="0"/>
          <w:sz w:val="24"/>
          <w:szCs w:val="24"/>
          <w:lang w:eastAsia="ru-RU"/>
        </w:rPr>
        <w:t>с</w:t>
      </w:r>
      <w:r w:rsidR="002949EA">
        <w:rPr>
          <w:rFonts w:ascii="Times New Roman" w:eastAsia="Times New Roman" w:hAnsi="Times New Roman"/>
          <w:snapToGrid w:val="0"/>
          <w:sz w:val="24"/>
          <w:szCs w:val="24"/>
          <w:lang w:eastAsia="ru-RU"/>
        </w:rPr>
        <w:t>о</w:t>
      </w:r>
      <w:r w:rsidR="002949EA" w:rsidRPr="00EE2DCA">
        <w:rPr>
          <w:rFonts w:ascii="Times New Roman" w:eastAsia="Times New Roman" w:hAnsi="Times New Roman"/>
          <w:snapToGrid w:val="0"/>
          <w:sz w:val="24"/>
          <w:szCs w:val="24"/>
          <w:lang w:eastAsia="ru-RU"/>
        </w:rPr>
        <w:t xml:space="preserve"> </w:t>
      </w:r>
      <w:r w:rsidR="002949EA">
        <w:rPr>
          <w:rFonts w:ascii="Times New Roman" w:eastAsia="Times New Roman" w:hAnsi="Times New Roman"/>
          <w:snapToGrid w:val="0"/>
          <w:sz w:val="24"/>
          <w:szCs w:val="24"/>
          <w:lang w:eastAsia="ru-RU"/>
        </w:rPr>
        <w:t>Службой метрологии и автоматизации производства</w:t>
      </w:r>
      <w:r w:rsidR="002949EA" w:rsidRPr="00EE2DCA">
        <w:rPr>
          <w:rFonts w:ascii="Times New Roman" w:eastAsia="Times New Roman" w:hAnsi="Times New Roman"/>
          <w:snapToGrid w:val="0"/>
          <w:sz w:val="24"/>
          <w:szCs w:val="24"/>
          <w:lang w:eastAsia="ru-RU"/>
        </w:rPr>
        <w:t xml:space="preserve"> </w:t>
      </w:r>
      <w:r w:rsidRPr="00EE2DCA">
        <w:rPr>
          <w:rFonts w:ascii="Times New Roman" w:eastAsia="Times New Roman" w:hAnsi="Times New Roman"/>
          <w:snapToGrid w:val="0"/>
          <w:sz w:val="24"/>
          <w:szCs w:val="24"/>
          <w:lang w:eastAsia="ru-RU"/>
        </w:rPr>
        <w:t>Заказчика</w:t>
      </w:r>
      <w:r w:rsidRPr="00EE2DCA">
        <w:rPr>
          <w:rFonts w:ascii="Times New Roman" w:hAnsi="Times New Roman"/>
          <w:sz w:val="24"/>
          <w:szCs w:val="24"/>
        </w:rPr>
        <w:t xml:space="preserve">); </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 xml:space="preserve">цифровой интерфейс </w:t>
      </w:r>
      <w:r w:rsidRPr="00EE2DCA">
        <w:rPr>
          <w:rFonts w:ascii="Times New Roman" w:hAnsi="Times New Roman"/>
          <w:sz w:val="24"/>
          <w:szCs w:val="24"/>
          <w:lang w:val="en-US"/>
        </w:rPr>
        <w:t>RS</w:t>
      </w:r>
      <w:r w:rsidRPr="00EE2DCA">
        <w:rPr>
          <w:rFonts w:ascii="Times New Roman" w:hAnsi="Times New Roman"/>
          <w:sz w:val="24"/>
          <w:szCs w:val="24"/>
        </w:rPr>
        <w:t xml:space="preserve">-485 (протокол </w:t>
      </w:r>
      <w:r w:rsidRPr="00EE2DCA">
        <w:rPr>
          <w:rFonts w:ascii="Times New Roman" w:hAnsi="Times New Roman"/>
          <w:sz w:val="24"/>
          <w:szCs w:val="24"/>
          <w:lang w:val="en-US"/>
        </w:rPr>
        <w:t>Modbus</w:t>
      </w:r>
      <w:r w:rsidRPr="00EE2DCA">
        <w:rPr>
          <w:rFonts w:ascii="Times New Roman" w:hAnsi="Times New Roman"/>
          <w:sz w:val="24"/>
          <w:szCs w:val="24"/>
        </w:rPr>
        <w:t xml:space="preserve"> </w:t>
      </w:r>
      <w:r w:rsidRPr="00EE2DCA">
        <w:rPr>
          <w:rFonts w:ascii="Times New Roman" w:hAnsi="Times New Roman"/>
          <w:sz w:val="24"/>
          <w:szCs w:val="24"/>
          <w:lang w:val="en-US"/>
        </w:rPr>
        <w:t>RTU</w:t>
      </w:r>
      <w:r w:rsidR="00D95EB8" w:rsidRPr="00EE2DCA">
        <w:rPr>
          <w:rFonts w:ascii="Times New Roman" w:hAnsi="Times New Roman"/>
          <w:sz w:val="24"/>
          <w:szCs w:val="24"/>
        </w:rPr>
        <w:t>/</w:t>
      </w:r>
      <w:r w:rsidR="00D95EB8" w:rsidRPr="00EE2DCA">
        <w:rPr>
          <w:rFonts w:ascii="Times New Roman" w:hAnsi="Times New Roman"/>
          <w:sz w:val="24"/>
          <w:szCs w:val="24"/>
          <w:lang w:val="en-US"/>
        </w:rPr>
        <w:t>TCP</w:t>
      </w:r>
      <w:r w:rsidR="00D95EB8" w:rsidRPr="00EE2DCA">
        <w:rPr>
          <w:rFonts w:ascii="Times New Roman" w:hAnsi="Times New Roman"/>
          <w:sz w:val="24"/>
          <w:szCs w:val="24"/>
        </w:rPr>
        <w:t xml:space="preserve"> </w:t>
      </w:r>
      <w:r w:rsidR="00D95EB8" w:rsidRPr="00EE2DCA">
        <w:rPr>
          <w:rFonts w:ascii="Times New Roman" w:hAnsi="Times New Roman"/>
          <w:sz w:val="24"/>
          <w:szCs w:val="24"/>
          <w:lang w:val="en-US"/>
        </w:rPr>
        <w:t>IP</w:t>
      </w:r>
      <w:r w:rsidRPr="00EE2DCA">
        <w:rPr>
          <w:rFonts w:ascii="Times New Roman" w:hAnsi="Times New Roman"/>
          <w:sz w:val="24"/>
          <w:szCs w:val="24"/>
        </w:rPr>
        <w:t>);</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термопреобразователи сопротивлений - платиновые (</w:t>
      </w:r>
      <w:r w:rsidRPr="00EE2DCA">
        <w:rPr>
          <w:rFonts w:ascii="Times New Roman" w:hAnsi="Times New Roman"/>
          <w:sz w:val="24"/>
          <w:szCs w:val="24"/>
          <w:lang w:val="en-US"/>
        </w:rPr>
        <w:t>PT100)</w:t>
      </w:r>
      <w:r w:rsidRPr="00EE2DCA">
        <w:rPr>
          <w:rFonts w:ascii="Times New Roman" w:hAnsi="Times New Roman"/>
          <w:sz w:val="24"/>
          <w:szCs w:val="24"/>
        </w:rPr>
        <w:t>;</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вид взрывозащиты – взрывозащищенное исполнение;</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степень защиты, обеспечиваемая оболочкой</w:t>
      </w:r>
    </w:p>
    <w:p w:rsidR="00F332DC" w:rsidRPr="00EE2DCA" w:rsidRDefault="00F332DC" w:rsidP="00F52EDE">
      <w:pPr>
        <w:pStyle w:val="af1"/>
        <w:numPr>
          <w:ilvl w:val="0"/>
          <w:numId w:val="7"/>
        </w:numPr>
        <w:suppressAutoHyphens/>
        <w:spacing w:after="0"/>
        <w:ind w:left="851" w:right="284" w:firstLine="567"/>
        <w:jc w:val="both"/>
        <w:rPr>
          <w:rFonts w:ascii="Times New Roman" w:hAnsi="Times New Roman"/>
          <w:sz w:val="24"/>
          <w:szCs w:val="24"/>
        </w:rPr>
      </w:pPr>
      <w:r w:rsidRPr="00EE2DCA">
        <w:rPr>
          <w:rFonts w:ascii="Times New Roman" w:hAnsi="Times New Roman"/>
          <w:sz w:val="24"/>
          <w:szCs w:val="24"/>
        </w:rPr>
        <w:lastRenderedPageBreak/>
        <w:t>при размещении на наружных технологических площадках - не ниже IP65;</w:t>
      </w:r>
    </w:p>
    <w:p w:rsidR="00F332DC" w:rsidRPr="00EE2DCA" w:rsidRDefault="00F332DC" w:rsidP="00F52EDE">
      <w:pPr>
        <w:pStyle w:val="af1"/>
        <w:numPr>
          <w:ilvl w:val="0"/>
          <w:numId w:val="7"/>
        </w:numPr>
        <w:suppressAutoHyphens/>
        <w:spacing w:after="0"/>
        <w:ind w:left="851" w:right="284" w:firstLine="567"/>
        <w:jc w:val="both"/>
        <w:rPr>
          <w:rFonts w:ascii="Times New Roman" w:hAnsi="Times New Roman"/>
          <w:sz w:val="24"/>
          <w:szCs w:val="24"/>
        </w:rPr>
      </w:pPr>
      <w:r w:rsidRPr="00EE2DCA">
        <w:rPr>
          <w:rFonts w:ascii="Times New Roman" w:hAnsi="Times New Roman"/>
          <w:sz w:val="24"/>
          <w:szCs w:val="24"/>
        </w:rPr>
        <w:t>при размещении в блоках - не ниже IP54.</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требуемую допустимую погрешность средств измерений;</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климатическое исполнение от минус 60 до плюс 35°С.</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Все технические средства, должны соответствовать заданным характеристикам, должны быть ремонтопригодными и взаимозаменяемыми, работать от питания промышленных сетей с напряжением в 220, 380 и 24 В.</w:t>
      </w:r>
    </w:p>
    <w:p w:rsidR="00F332DC" w:rsidRPr="00EE2DCA" w:rsidRDefault="00F332DC" w:rsidP="00077C3D">
      <w:pPr>
        <w:pStyle w:val="1"/>
        <w:numPr>
          <w:ilvl w:val="1"/>
          <w:numId w:val="9"/>
        </w:numPr>
        <w:tabs>
          <w:tab w:val="left" w:pos="1134"/>
        </w:tabs>
        <w:spacing w:after="240"/>
        <w:ind w:firstLine="59"/>
        <w:rPr>
          <w:rFonts w:ascii="Times New Roman" w:eastAsia="Calibri" w:hAnsi="Times New Roman" w:cs="Times New Roman"/>
          <w:snapToGrid w:val="0"/>
          <w:color w:val="auto"/>
          <w:sz w:val="28"/>
          <w:szCs w:val="28"/>
        </w:rPr>
      </w:pPr>
      <w:bookmarkStart w:id="11" w:name="_Toc78539960"/>
      <w:r w:rsidRPr="00EE2DCA">
        <w:rPr>
          <w:rFonts w:ascii="Times New Roman" w:eastAsia="Calibri" w:hAnsi="Times New Roman" w:cs="Times New Roman"/>
          <w:snapToGrid w:val="0"/>
          <w:color w:val="auto"/>
          <w:sz w:val="28"/>
          <w:szCs w:val="28"/>
        </w:rPr>
        <w:t>Требования к системе управления</w:t>
      </w:r>
      <w:bookmarkEnd w:id="11"/>
      <w:r w:rsidRPr="00EE2DCA">
        <w:rPr>
          <w:rFonts w:ascii="Times New Roman" w:eastAsia="Calibri" w:hAnsi="Times New Roman" w:cs="Times New Roman"/>
          <w:snapToGrid w:val="0"/>
          <w:color w:val="auto"/>
          <w:sz w:val="28"/>
          <w:szCs w:val="28"/>
        </w:rPr>
        <w:t xml:space="preserve"> и ЛСАУ</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В соответствии с Федеральными нормами и правилами в области промышленной безопасности "Правила безопасности в нефтяной и газовой промышленности" функциональный состав КИПиА должен обеспечивать уровень автоматизации контроля и управления, который исключает или сводит к минимуму необходимость постоянного пребывания персонала непосредственно на объектах и обеспечивает полноту сбора и передачи информации об их работе в пункты контроля и управления технологическими процессами.</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Структурно система управления должна иметь три уровня:</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верхний уровень (уровень оптимизации процесса управления);</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средний уровень (уровень подсистем контроля и управления);</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нижний уровень (уровень технологических объектов);</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уровень непосредственного управления оборудованием.</w:t>
      </w:r>
    </w:p>
    <w:p w:rsidR="00F332DC" w:rsidRPr="00763CF6" w:rsidRDefault="00F332DC" w:rsidP="00F52EDE">
      <w:pPr>
        <w:widowControl w:val="0"/>
        <w:suppressAutoHyphens/>
        <w:spacing w:before="240"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Средний уровень системы управления должен состоять из станции управления</w:t>
      </w:r>
      <w:r w:rsidR="002949EA">
        <w:rPr>
          <w:rFonts w:ascii="Times New Roman" w:eastAsia="Times New Roman" w:hAnsi="Times New Roman"/>
          <w:snapToGrid w:val="0"/>
          <w:sz w:val="24"/>
          <w:szCs w:val="24"/>
          <w:lang w:eastAsia="ru-RU"/>
        </w:rPr>
        <w:t xml:space="preserve"> (контроллерной оборудование),</w:t>
      </w:r>
      <w:r w:rsidRPr="00EE2DCA">
        <w:rPr>
          <w:rFonts w:ascii="Times New Roman" w:eastAsia="Times New Roman" w:hAnsi="Times New Roman"/>
          <w:snapToGrid w:val="0"/>
          <w:sz w:val="24"/>
          <w:szCs w:val="24"/>
          <w:lang w:eastAsia="ru-RU"/>
        </w:rPr>
        <w:t xml:space="preserve"> </w:t>
      </w:r>
      <w:r w:rsidR="00763CF6">
        <w:rPr>
          <w:rFonts w:ascii="Times New Roman" w:eastAsia="Times New Roman" w:hAnsi="Times New Roman"/>
          <w:snapToGrid w:val="0"/>
          <w:sz w:val="24"/>
          <w:szCs w:val="24"/>
          <w:lang w:eastAsia="ru-RU"/>
        </w:rPr>
        <w:t xml:space="preserve">обеспечивающее управление, </w:t>
      </w:r>
      <w:r w:rsidR="00F05575" w:rsidRPr="00EE2DCA">
        <w:rPr>
          <w:rFonts w:ascii="Times New Roman" w:eastAsia="Times New Roman" w:hAnsi="Times New Roman"/>
          <w:snapToGrid w:val="0"/>
          <w:sz w:val="24"/>
          <w:szCs w:val="24"/>
          <w:lang w:eastAsia="ru-RU"/>
        </w:rPr>
        <w:t xml:space="preserve">противоаварийную защиту а также </w:t>
      </w:r>
      <w:r w:rsidRPr="00EE2DCA">
        <w:rPr>
          <w:rFonts w:ascii="Times New Roman" w:eastAsia="Times New Roman" w:hAnsi="Times New Roman"/>
          <w:snapToGrid w:val="0"/>
          <w:sz w:val="24"/>
          <w:szCs w:val="24"/>
          <w:lang w:eastAsia="ru-RU"/>
        </w:rPr>
        <w:t>производящ</w:t>
      </w:r>
      <w:r w:rsidR="00763CF6">
        <w:rPr>
          <w:rFonts w:ascii="Times New Roman" w:eastAsia="Times New Roman" w:hAnsi="Times New Roman"/>
          <w:snapToGrid w:val="0"/>
          <w:sz w:val="24"/>
          <w:szCs w:val="24"/>
          <w:lang w:eastAsia="ru-RU"/>
        </w:rPr>
        <w:t>ее</w:t>
      </w:r>
      <w:r w:rsidRPr="00EE2DCA">
        <w:rPr>
          <w:rFonts w:ascii="Times New Roman" w:eastAsia="Times New Roman" w:hAnsi="Times New Roman"/>
          <w:snapToGrid w:val="0"/>
          <w:sz w:val="24"/>
          <w:szCs w:val="24"/>
          <w:lang w:eastAsia="ru-RU"/>
        </w:rPr>
        <w:t xml:space="preserve"> опрос датчиков технологического оборудования</w:t>
      </w:r>
      <w:r w:rsidR="007A16F2" w:rsidRPr="00EE2DCA">
        <w:rPr>
          <w:rFonts w:ascii="Times New Roman" w:eastAsia="Times New Roman" w:hAnsi="Times New Roman"/>
          <w:snapToGrid w:val="0"/>
          <w:sz w:val="24"/>
          <w:szCs w:val="24"/>
          <w:lang w:eastAsia="ru-RU"/>
        </w:rPr>
        <w:t xml:space="preserve"> (</w:t>
      </w:r>
      <w:r w:rsidR="00763CF6">
        <w:rPr>
          <w:rFonts w:ascii="Times New Roman" w:eastAsia="Times New Roman" w:hAnsi="Times New Roman"/>
          <w:snapToGrid w:val="0"/>
          <w:sz w:val="24"/>
          <w:szCs w:val="24"/>
          <w:lang w:eastAsia="ru-RU"/>
        </w:rPr>
        <w:t xml:space="preserve">Печи нагрева, РГС, дренажные емкости и пр.) </w:t>
      </w:r>
      <w:r w:rsidRPr="00EE2DCA">
        <w:rPr>
          <w:rFonts w:ascii="Times New Roman" w:eastAsia="Times New Roman" w:hAnsi="Times New Roman"/>
          <w:snapToGrid w:val="0"/>
          <w:sz w:val="24"/>
          <w:szCs w:val="24"/>
          <w:lang w:eastAsia="ru-RU"/>
        </w:rPr>
        <w:t>проектируемой площадки,</w:t>
      </w:r>
      <w:r w:rsidR="00F05575" w:rsidRPr="00EE2DCA">
        <w:rPr>
          <w:rFonts w:ascii="Times New Roman" w:eastAsia="Times New Roman" w:hAnsi="Times New Roman"/>
          <w:snapToGrid w:val="0"/>
          <w:sz w:val="24"/>
          <w:szCs w:val="24"/>
          <w:lang w:eastAsia="ru-RU"/>
        </w:rPr>
        <w:t>.</w:t>
      </w:r>
      <w:r w:rsidRPr="00EE2DCA">
        <w:rPr>
          <w:rFonts w:ascii="Times New Roman" w:eastAsia="Times New Roman" w:hAnsi="Times New Roman"/>
          <w:snapToGrid w:val="0"/>
          <w:sz w:val="24"/>
          <w:szCs w:val="24"/>
          <w:lang w:eastAsia="ru-RU"/>
        </w:rPr>
        <w:t xml:space="preserve"> </w:t>
      </w:r>
      <w:r w:rsidR="00F05575" w:rsidRPr="00EE2DCA">
        <w:rPr>
          <w:rFonts w:ascii="Times New Roman" w:hAnsi="Times New Roman"/>
          <w:sz w:val="24"/>
          <w:szCs w:val="24"/>
        </w:rPr>
        <w:t xml:space="preserve">для дальнейшей интеграции в систему управления </w:t>
      </w:r>
      <w:r w:rsidR="00763CF6" w:rsidRPr="00763CF6">
        <w:rPr>
          <w:rFonts w:ascii="Times New Roman" w:hAnsi="Times New Roman"/>
          <w:sz w:val="24"/>
          <w:szCs w:val="24"/>
        </w:rPr>
        <w:t>УПСВ Восточно-</w:t>
      </w:r>
      <w:proofErr w:type="spellStart"/>
      <w:r w:rsidR="00763CF6" w:rsidRPr="00763CF6">
        <w:rPr>
          <w:rFonts w:ascii="Times New Roman" w:hAnsi="Times New Roman"/>
          <w:sz w:val="24"/>
          <w:szCs w:val="24"/>
        </w:rPr>
        <w:t>Рогозинского</w:t>
      </w:r>
      <w:proofErr w:type="spellEnd"/>
      <w:r w:rsidR="00763CF6" w:rsidRPr="00763CF6">
        <w:rPr>
          <w:rFonts w:ascii="Times New Roman" w:hAnsi="Times New Roman"/>
          <w:sz w:val="24"/>
          <w:szCs w:val="24"/>
        </w:rPr>
        <w:t xml:space="preserve"> </w:t>
      </w:r>
      <w:proofErr w:type="spellStart"/>
      <w:r w:rsidR="00763CF6" w:rsidRPr="00763CF6">
        <w:rPr>
          <w:rFonts w:ascii="Times New Roman" w:hAnsi="Times New Roman"/>
          <w:sz w:val="24"/>
          <w:szCs w:val="24"/>
        </w:rPr>
        <w:t>н.м</w:t>
      </w:r>
      <w:proofErr w:type="spellEnd"/>
      <w:r w:rsidR="00763CF6" w:rsidRPr="00763CF6">
        <w:rPr>
          <w:rFonts w:ascii="Times New Roman" w:hAnsi="Times New Roman"/>
          <w:sz w:val="24"/>
          <w:szCs w:val="24"/>
        </w:rPr>
        <w:t>.</w:t>
      </w:r>
      <w:r w:rsidR="00763CF6">
        <w:rPr>
          <w:rFonts w:ascii="Times New Roman" w:hAnsi="Times New Roman"/>
          <w:sz w:val="24"/>
          <w:szCs w:val="24"/>
        </w:rPr>
        <w:t xml:space="preserve"> Тип и модификацию контроллерного оборудования согласовать с Заказчиком.</w:t>
      </w:r>
    </w:p>
    <w:p w:rsidR="007A16F2" w:rsidRPr="00EE2DCA" w:rsidRDefault="007A16F2" w:rsidP="00F52EDE">
      <w:pPr>
        <w:spacing w:after="0"/>
        <w:ind w:left="284" w:right="141" w:firstLine="567"/>
        <w:jc w:val="both"/>
        <w:rPr>
          <w:rFonts w:ascii="Times New Roman" w:hAnsi="Times New Roman"/>
          <w:sz w:val="24"/>
          <w:szCs w:val="24"/>
        </w:rPr>
      </w:pPr>
      <w:r w:rsidRPr="00EE2DCA">
        <w:rPr>
          <w:rFonts w:ascii="Times New Roman" w:hAnsi="Times New Roman"/>
          <w:sz w:val="24"/>
          <w:szCs w:val="24"/>
        </w:rPr>
        <w:t xml:space="preserve">Шкаф СУ разместить в </w:t>
      </w:r>
      <w:r w:rsidR="00763CF6">
        <w:rPr>
          <w:rFonts w:ascii="Times New Roman" w:hAnsi="Times New Roman"/>
          <w:sz w:val="24"/>
          <w:szCs w:val="24"/>
        </w:rPr>
        <w:t>Операторной проектируемого объекта</w:t>
      </w:r>
    </w:p>
    <w:p w:rsidR="00F332DC" w:rsidRPr="00EE2DCA" w:rsidRDefault="00F332DC" w:rsidP="00F52EDE">
      <w:pPr>
        <w:widowControl w:val="0"/>
        <w:suppressAutoHyphens/>
        <w:spacing w:after="0"/>
        <w:ind w:left="284" w:right="284"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В процессе проектирования, необходимо применить основные принципы построения систем данного класса, повышающие их надёжность и быстродействие, а именно:</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автономное функционирование программно-технических средств;</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поддержание работоспособности контроллер</w:t>
      </w:r>
      <w:r w:rsidR="00763CF6">
        <w:rPr>
          <w:rFonts w:ascii="Times New Roman" w:hAnsi="Times New Roman"/>
          <w:sz w:val="24"/>
          <w:szCs w:val="24"/>
        </w:rPr>
        <w:t>а</w:t>
      </w:r>
      <w:r w:rsidRPr="00EE2DCA">
        <w:rPr>
          <w:rFonts w:ascii="Times New Roman" w:hAnsi="Times New Roman"/>
          <w:sz w:val="24"/>
          <w:szCs w:val="24"/>
        </w:rPr>
        <w:t xml:space="preserve"> системы при кратковременных перерывах в энергоснабжении;</w:t>
      </w:r>
    </w:p>
    <w:p w:rsidR="00F332DC" w:rsidRPr="00EE2DCA" w:rsidRDefault="00F332DC" w:rsidP="00F52EDE">
      <w:pPr>
        <w:pStyle w:val="af1"/>
        <w:numPr>
          <w:ilvl w:val="0"/>
          <w:numId w:val="5"/>
        </w:numPr>
        <w:suppressAutoHyphens/>
        <w:spacing w:after="0"/>
        <w:ind w:left="284" w:right="284" w:firstLine="567"/>
        <w:jc w:val="both"/>
        <w:rPr>
          <w:rFonts w:ascii="Times New Roman" w:hAnsi="Times New Roman"/>
          <w:sz w:val="24"/>
          <w:szCs w:val="24"/>
        </w:rPr>
      </w:pPr>
      <w:r w:rsidRPr="00EE2DCA">
        <w:rPr>
          <w:rFonts w:ascii="Times New Roman" w:hAnsi="Times New Roman"/>
          <w:sz w:val="24"/>
          <w:szCs w:val="24"/>
        </w:rPr>
        <w:t>развитые средства самодиагностики, позволяющие в автоматическом режиме определять отказавшие аппаратные и программные компоненты.</w:t>
      </w:r>
    </w:p>
    <w:p w:rsidR="00F332DC" w:rsidRPr="00EE2DCA" w:rsidRDefault="00F332DC" w:rsidP="00F52EDE">
      <w:pPr>
        <w:pStyle w:val="af1"/>
        <w:suppressAutoHyphens/>
        <w:spacing w:before="240" w:after="0"/>
        <w:ind w:left="284" w:right="284" w:firstLine="567"/>
        <w:jc w:val="both"/>
        <w:rPr>
          <w:rFonts w:ascii="Times New Roman" w:hAnsi="Times New Roman"/>
          <w:sz w:val="24"/>
          <w:szCs w:val="24"/>
        </w:rPr>
      </w:pPr>
      <w:r w:rsidRPr="00EE2DCA">
        <w:rPr>
          <w:rFonts w:ascii="Times New Roman" w:hAnsi="Times New Roman"/>
          <w:sz w:val="24"/>
          <w:szCs w:val="24"/>
        </w:rPr>
        <w:t>Для СУ и ЛСАУ обеспечить резерв по каналам ввода/вывода не менее 10% по всем видам сигналов. Предоставить на электронном носителе, в формате разработки и компилированную в исполняемые файлы, резервную копию математического и программного обеспечения (МО</w:t>
      </w:r>
      <w:r w:rsidR="00010AC1" w:rsidRPr="00EE2DCA">
        <w:rPr>
          <w:rFonts w:ascii="Times New Roman" w:hAnsi="Times New Roman"/>
          <w:sz w:val="24"/>
          <w:szCs w:val="24"/>
        </w:rPr>
        <w:t xml:space="preserve"> и</w:t>
      </w:r>
      <w:r w:rsidRPr="00EE2DCA">
        <w:rPr>
          <w:rFonts w:ascii="Times New Roman" w:hAnsi="Times New Roman"/>
          <w:sz w:val="24"/>
          <w:szCs w:val="24"/>
        </w:rPr>
        <w:t xml:space="preserve"> ПО соответственно), таблицу карт адресов регистров </w:t>
      </w:r>
      <w:r w:rsidRPr="00EE2DCA">
        <w:rPr>
          <w:rFonts w:ascii="Times New Roman" w:hAnsi="Times New Roman"/>
          <w:sz w:val="24"/>
          <w:szCs w:val="24"/>
          <w:lang w:val="en-US"/>
        </w:rPr>
        <w:t>Modbus</w:t>
      </w:r>
      <w:r w:rsidRPr="00EE2DCA">
        <w:rPr>
          <w:rFonts w:ascii="Times New Roman" w:hAnsi="Times New Roman"/>
          <w:sz w:val="24"/>
          <w:szCs w:val="24"/>
        </w:rPr>
        <w:t>, схемы подключений, схемы внешних проводок.</w:t>
      </w:r>
    </w:p>
    <w:p w:rsidR="009C4D27" w:rsidRPr="00EE2DCA" w:rsidRDefault="009C4D27" w:rsidP="00077C3D">
      <w:pPr>
        <w:pStyle w:val="1"/>
        <w:numPr>
          <w:ilvl w:val="1"/>
          <w:numId w:val="9"/>
        </w:numPr>
        <w:tabs>
          <w:tab w:val="left" w:pos="1134"/>
        </w:tabs>
        <w:spacing w:after="240"/>
        <w:ind w:firstLine="59"/>
        <w:rPr>
          <w:rFonts w:ascii="Times New Roman" w:eastAsia="Calibri" w:hAnsi="Times New Roman" w:cs="Times New Roman"/>
          <w:snapToGrid w:val="0"/>
          <w:color w:val="auto"/>
          <w:sz w:val="28"/>
          <w:szCs w:val="28"/>
        </w:rPr>
      </w:pPr>
      <w:bookmarkStart w:id="12" w:name="_Toc78539961"/>
      <w:r w:rsidRPr="00EE2DCA">
        <w:rPr>
          <w:rFonts w:ascii="Times New Roman" w:eastAsia="Calibri" w:hAnsi="Times New Roman" w:cs="Times New Roman"/>
          <w:snapToGrid w:val="0"/>
          <w:color w:val="auto"/>
          <w:sz w:val="28"/>
          <w:szCs w:val="28"/>
        </w:rPr>
        <w:t>Технические требования к контроллерам</w:t>
      </w:r>
      <w:bookmarkEnd w:id="12"/>
    </w:p>
    <w:p w:rsidR="005C3A66" w:rsidRPr="00EE2DCA" w:rsidRDefault="00166341" w:rsidP="00F52EDE">
      <w:pPr>
        <w:shd w:val="clear" w:color="auto" w:fill="FFFFFF"/>
        <w:spacing w:before="240" w:after="0"/>
        <w:ind w:left="284" w:right="141" w:firstLine="567"/>
        <w:jc w:val="both"/>
        <w:rPr>
          <w:rFonts w:ascii="Times New Roman" w:hAnsi="Times New Roman"/>
          <w:bCs/>
          <w:i/>
          <w:spacing w:val="1"/>
          <w:sz w:val="24"/>
          <w:szCs w:val="24"/>
        </w:rPr>
      </w:pPr>
      <w:r w:rsidRPr="00EE2DCA">
        <w:rPr>
          <w:rFonts w:ascii="Times New Roman" w:hAnsi="Times New Roman"/>
          <w:bCs/>
          <w:i/>
          <w:spacing w:val="1"/>
          <w:sz w:val="24"/>
          <w:szCs w:val="24"/>
        </w:rPr>
        <w:t>К</w:t>
      </w:r>
      <w:r w:rsidR="005C3A66" w:rsidRPr="00EE2DCA">
        <w:rPr>
          <w:rFonts w:ascii="Times New Roman" w:hAnsi="Times New Roman"/>
          <w:bCs/>
          <w:i/>
          <w:spacing w:val="1"/>
          <w:sz w:val="24"/>
          <w:szCs w:val="24"/>
        </w:rPr>
        <w:t>онтроллер должен отвечать следующим техническим требованиям:</w:t>
      </w:r>
    </w:p>
    <w:p w:rsidR="00B30825" w:rsidRPr="00EE2DCA" w:rsidRDefault="00B30825" w:rsidP="00F52EDE">
      <w:pPr>
        <w:numPr>
          <w:ilvl w:val="0"/>
          <w:numId w:val="3"/>
        </w:numPr>
        <w:shd w:val="clear" w:color="auto" w:fill="FFFFFF"/>
        <w:tabs>
          <w:tab w:val="num" w:pos="900"/>
        </w:tabs>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В качестве программируемых логических контроллеров применить</w:t>
      </w:r>
      <w:r w:rsidR="00EE2DCA" w:rsidRPr="00EE2DCA">
        <w:rPr>
          <w:rFonts w:ascii="Times New Roman" w:hAnsi="Times New Roman"/>
          <w:bCs/>
          <w:spacing w:val="1"/>
          <w:sz w:val="24"/>
          <w:szCs w:val="24"/>
        </w:rPr>
        <w:t>,</w:t>
      </w:r>
      <w:r w:rsidRPr="00EE2DCA">
        <w:rPr>
          <w:rFonts w:ascii="Times New Roman" w:hAnsi="Times New Roman"/>
          <w:bCs/>
          <w:spacing w:val="1"/>
          <w:sz w:val="24"/>
          <w:szCs w:val="24"/>
        </w:rPr>
        <w:t xml:space="preserve"> </w:t>
      </w:r>
      <w:r w:rsidR="00D95EB8" w:rsidRPr="00EE2DCA">
        <w:rPr>
          <w:rFonts w:ascii="Times New Roman" w:hAnsi="Times New Roman"/>
          <w:bCs/>
          <w:spacing w:val="1"/>
          <w:sz w:val="24"/>
          <w:szCs w:val="24"/>
        </w:rPr>
        <w:t>преимущественно</w:t>
      </w:r>
      <w:r w:rsidR="00EE2DCA" w:rsidRPr="00EE2DCA">
        <w:rPr>
          <w:rFonts w:ascii="Times New Roman" w:hAnsi="Times New Roman"/>
          <w:bCs/>
          <w:spacing w:val="1"/>
          <w:sz w:val="24"/>
          <w:szCs w:val="24"/>
        </w:rPr>
        <w:t>,</w:t>
      </w:r>
      <w:r w:rsidR="00D95EB8" w:rsidRPr="00EE2DCA">
        <w:rPr>
          <w:rFonts w:ascii="Times New Roman" w:hAnsi="Times New Roman"/>
          <w:bCs/>
          <w:spacing w:val="1"/>
          <w:sz w:val="24"/>
          <w:szCs w:val="24"/>
        </w:rPr>
        <w:t xml:space="preserve"> </w:t>
      </w:r>
      <w:r w:rsidRPr="00EE2DCA">
        <w:rPr>
          <w:rFonts w:ascii="Times New Roman" w:hAnsi="Times New Roman"/>
          <w:bCs/>
          <w:spacing w:val="1"/>
          <w:sz w:val="24"/>
          <w:szCs w:val="24"/>
        </w:rPr>
        <w:t xml:space="preserve">оборудование </w:t>
      </w:r>
      <w:r w:rsidR="00166341" w:rsidRPr="00EE2DCA">
        <w:rPr>
          <w:rFonts w:ascii="Times New Roman" w:hAnsi="Times New Roman"/>
          <w:bCs/>
          <w:spacing w:val="1"/>
          <w:sz w:val="24"/>
          <w:szCs w:val="24"/>
        </w:rPr>
        <w:t>российских</w:t>
      </w:r>
      <w:r w:rsidR="005C3A66" w:rsidRPr="00EE2DCA">
        <w:rPr>
          <w:rFonts w:ascii="Times New Roman" w:hAnsi="Times New Roman"/>
          <w:bCs/>
          <w:spacing w:val="1"/>
          <w:sz w:val="24"/>
          <w:szCs w:val="24"/>
        </w:rPr>
        <w:t xml:space="preserve"> производителей</w:t>
      </w:r>
      <w:r w:rsidR="00784364" w:rsidRPr="00EE2DCA">
        <w:rPr>
          <w:rFonts w:ascii="Times New Roman" w:hAnsi="Times New Roman"/>
          <w:bCs/>
          <w:spacing w:val="1"/>
          <w:sz w:val="24"/>
          <w:szCs w:val="24"/>
        </w:rPr>
        <w:t xml:space="preserve">, </w:t>
      </w:r>
      <w:r w:rsidRPr="00EE2DCA">
        <w:rPr>
          <w:rFonts w:ascii="Times New Roman" w:hAnsi="Times New Roman"/>
          <w:bCs/>
          <w:spacing w:val="1"/>
          <w:sz w:val="24"/>
          <w:szCs w:val="24"/>
        </w:rPr>
        <w:t xml:space="preserve">иметь </w:t>
      </w:r>
      <w:r w:rsidR="00784364" w:rsidRPr="00EE2DCA">
        <w:rPr>
          <w:rFonts w:ascii="Times New Roman" w:hAnsi="Times New Roman"/>
          <w:bCs/>
          <w:spacing w:val="1"/>
          <w:sz w:val="24"/>
          <w:szCs w:val="24"/>
        </w:rPr>
        <w:t xml:space="preserve">программное обеспечение </w:t>
      </w:r>
      <w:r w:rsidRPr="00EE2DCA">
        <w:rPr>
          <w:rFonts w:ascii="Times New Roman" w:hAnsi="Times New Roman"/>
          <w:bCs/>
          <w:spacing w:val="1"/>
          <w:sz w:val="24"/>
          <w:szCs w:val="24"/>
        </w:rPr>
        <w:t>для написания</w:t>
      </w:r>
      <w:r w:rsidR="00784364" w:rsidRPr="00EE2DCA">
        <w:rPr>
          <w:rFonts w:ascii="Times New Roman" w:hAnsi="Times New Roman"/>
          <w:bCs/>
          <w:spacing w:val="1"/>
          <w:sz w:val="24"/>
          <w:szCs w:val="24"/>
        </w:rPr>
        <w:t xml:space="preserve"> МО </w:t>
      </w:r>
      <w:r w:rsidR="00D95EB8" w:rsidRPr="00EE2DCA">
        <w:rPr>
          <w:rFonts w:ascii="Times New Roman" w:hAnsi="Times New Roman"/>
          <w:bCs/>
          <w:spacing w:val="1"/>
          <w:sz w:val="24"/>
          <w:szCs w:val="24"/>
        </w:rPr>
        <w:t xml:space="preserve">«среднего </w:t>
      </w:r>
      <w:r w:rsidR="00784364" w:rsidRPr="00EE2DCA">
        <w:rPr>
          <w:rFonts w:ascii="Times New Roman" w:hAnsi="Times New Roman"/>
          <w:bCs/>
          <w:spacing w:val="1"/>
          <w:sz w:val="24"/>
          <w:szCs w:val="24"/>
        </w:rPr>
        <w:t>уровня» (уровня контроллера) и ПО АРМ оператора</w:t>
      </w:r>
      <w:r w:rsidRPr="00EE2DCA">
        <w:rPr>
          <w:rFonts w:ascii="Times New Roman" w:hAnsi="Times New Roman"/>
          <w:bCs/>
          <w:spacing w:val="1"/>
          <w:sz w:val="24"/>
          <w:szCs w:val="24"/>
        </w:rPr>
        <w:t xml:space="preserve"> </w:t>
      </w:r>
      <w:r w:rsidR="00D95EB8" w:rsidRPr="00EE2DCA">
        <w:rPr>
          <w:rFonts w:ascii="Times New Roman" w:hAnsi="Times New Roman"/>
          <w:bCs/>
          <w:spacing w:val="1"/>
          <w:sz w:val="24"/>
          <w:szCs w:val="24"/>
        </w:rPr>
        <w:t xml:space="preserve">(верхнего уровня) </w:t>
      </w:r>
      <w:r w:rsidRPr="00EE2DCA">
        <w:rPr>
          <w:rFonts w:ascii="Times New Roman" w:hAnsi="Times New Roman"/>
          <w:bCs/>
          <w:spacing w:val="1"/>
          <w:sz w:val="24"/>
          <w:szCs w:val="24"/>
        </w:rPr>
        <w:t>российских производителей</w:t>
      </w:r>
      <w:r w:rsidR="00784364" w:rsidRPr="00EE2DCA">
        <w:rPr>
          <w:rFonts w:ascii="Times New Roman" w:hAnsi="Times New Roman"/>
          <w:bCs/>
          <w:spacing w:val="1"/>
          <w:sz w:val="24"/>
          <w:szCs w:val="24"/>
        </w:rPr>
        <w:t xml:space="preserve">, имеющих </w:t>
      </w:r>
      <w:r w:rsidR="00936197" w:rsidRPr="00EE2DCA">
        <w:rPr>
          <w:rFonts w:ascii="Times New Roman" w:hAnsi="Times New Roman"/>
          <w:bCs/>
          <w:spacing w:val="1"/>
          <w:sz w:val="24"/>
          <w:szCs w:val="24"/>
        </w:rPr>
        <w:t xml:space="preserve">техническую </w:t>
      </w:r>
      <w:r w:rsidR="00784364" w:rsidRPr="00EE2DCA">
        <w:rPr>
          <w:rFonts w:ascii="Times New Roman" w:hAnsi="Times New Roman"/>
          <w:bCs/>
          <w:spacing w:val="1"/>
          <w:sz w:val="24"/>
          <w:szCs w:val="24"/>
        </w:rPr>
        <w:t>поддержку</w:t>
      </w:r>
      <w:r w:rsidR="00936197" w:rsidRPr="00EE2DCA">
        <w:rPr>
          <w:rFonts w:ascii="Times New Roman" w:hAnsi="Times New Roman"/>
          <w:bCs/>
          <w:spacing w:val="1"/>
          <w:sz w:val="24"/>
          <w:szCs w:val="24"/>
        </w:rPr>
        <w:t xml:space="preserve"> и обслуживание</w:t>
      </w:r>
      <w:r w:rsidR="00784364" w:rsidRPr="00EE2DCA">
        <w:rPr>
          <w:rFonts w:ascii="Times New Roman" w:hAnsi="Times New Roman"/>
          <w:bCs/>
          <w:spacing w:val="1"/>
          <w:sz w:val="24"/>
          <w:szCs w:val="24"/>
        </w:rPr>
        <w:t>;</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lastRenderedPageBreak/>
        <w:t>архитектура – модульная, мультипроцессорная;</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развитая самодиагностика на уровне каждого модуля;</w:t>
      </w:r>
    </w:p>
    <w:p w:rsidR="005C3A66" w:rsidRPr="00EE2DCA" w:rsidRDefault="005C3A66" w:rsidP="00F52EDE">
      <w:pPr>
        <w:numPr>
          <w:ilvl w:val="0"/>
          <w:numId w:val="3"/>
        </w:numPr>
        <w:shd w:val="clear" w:color="auto" w:fill="FFFFFF"/>
        <w:tabs>
          <w:tab w:val="num" w:pos="900"/>
        </w:tabs>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широкие коммуникационные возможности – наличие в процессорном модуле стандартных коммуникационных интерфейсов: RS-232</w:t>
      </w:r>
      <w:r w:rsidR="00166341" w:rsidRPr="00EE2DCA">
        <w:rPr>
          <w:rFonts w:ascii="Times New Roman" w:hAnsi="Times New Roman"/>
          <w:bCs/>
          <w:spacing w:val="1"/>
          <w:sz w:val="24"/>
          <w:szCs w:val="24"/>
        </w:rPr>
        <w:t>,</w:t>
      </w:r>
      <w:r w:rsidRPr="00EE2DCA">
        <w:rPr>
          <w:rFonts w:ascii="Times New Roman" w:hAnsi="Times New Roman"/>
          <w:bCs/>
          <w:spacing w:val="1"/>
          <w:sz w:val="24"/>
          <w:szCs w:val="24"/>
        </w:rPr>
        <w:t xml:space="preserve"> RS-485, Ethernet и др.; поддержка стандартных протоколов: ModBus RTU, </w:t>
      </w:r>
      <w:r w:rsidR="00166341" w:rsidRPr="00EE2DCA">
        <w:rPr>
          <w:rFonts w:ascii="Times New Roman" w:hAnsi="Times New Roman"/>
          <w:bCs/>
          <w:spacing w:val="1"/>
          <w:sz w:val="24"/>
          <w:szCs w:val="24"/>
        </w:rPr>
        <w:t xml:space="preserve">ModBus </w:t>
      </w:r>
      <w:r w:rsidR="00166341" w:rsidRPr="00EE2DCA">
        <w:rPr>
          <w:rFonts w:ascii="Times New Roman" w:hAnsi="Times New Roman"/>
          <w:bCs/>
          <w:spacing w:val="1"/>
          <w:sz w:val="24"/>
          <w:szCs w:val="24"/>
          <w:lang w:val="en-US"/>
        </w:rPr>
        <w:t>TCP</w:t>
      </w:r>
      <w:r w:rsidR="00166341" w:rsidRPr="00EE2DCA">
        <w:rPr>
          <w:rFonts w:ascii="Times New Roman" w:hAnsi="Times New Roman"/>
          <w:bCs/>
          <w:spacing w:val="1"/>
          <w:sz w:val="24"/>
          <w:szCs w:val="24"/>
        </w:rPr>
        <w:t xml:space="preserve">, </w:t>
      </w:r>
      <w:r w:rsidRPr="00EE2DCA">
        <w:rPr>
          <w:rFonts w:ascii="Times New Roman" w:hAnsi="Times New Roman"/>
          <w:bCs/>
          <w:spacing w:val="1"/>
          <w:sz w:val="24"/>
          <w:szCs w:val="24"/>
        </w:rPr>
        <w:t>TCP/IP и др.;</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программирование на технологических языках;</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конструкция – монтаж на DIN-рейку, подключение внешних цепей через разъемные клеммные соединители «под винт»;</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минимальное количество межмодульных связей;</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местное и удаленное конфигурирование модулей;</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светодиодная индикация в каналах дискретного ввода-вывода;</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компактные габаритные размеры модулей;</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диапазон рабочих температур – от минус 40 °С до плюс 60 °С;</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гарантийный срок</w:t>
      </w:r>
      <w:r w:rsidR="00306535" w:rsidRPr="00EE2DCA">
        <w:rPr>
          <w:rFonts w:ascii="Times New Roman" w:hAnsi="Times New Roman"/>
          <w:bCs/>
          <w:spacing w:val="1"/>
          <w:sz w:val="24"/>
          <w:szCs w:val="24"/>
        </w:rPr>
        <w:t xml:space="preserve"> </w:t>
      </w:r>
      <w:r w:rsidRPr="00EE2DCA">
        <w:rPr>
          <w:rFonts w:ascii="Times New Roman" w:hAnsi="Times New Roman"/>
          <w:bCs/>
          <w:spacing w:val="1"/>
          <w:sz w:val="24"/>
          <w:szCs w:val="24"/>
        </w:rPr>
        <w:t>- 5 лет;</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соответствие международным стандартам и технологиям открытых систем;</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 xml:space="preserve">возможность поставки контроллера в составе шкафа </w:t>
      </w:r>
      <w:r w:rsidR="00AB3F66" w:rsidRPr="00EE2DCA">
        <w:rPr>
          <w:rFonts w:ascii="Times New Roman" w:hAnsi="Times New Roman"/>
          <w:bCs/>
          <w:spacing w:val="1"/>
          <w:sz w:val="24"/>
          <w:szCs w:val="24"/>
        </w:rPr>
        <w:t>СУ</w:t>
      </w:r>
      <w:r w:rsidRPr="00EE2DCA">
        <w:rPr>
          <w:rFonts w:ascii="Times New Roman" w:hAnsi="Times New Roman"/>
          <w:bCs/>
          <w:spacing w:val="1"/>
          <w:sz w:val="24"/>
          <w:szCs w:val="24"/>
        </w:rPr>
        <w:t>, укомплектованного в соответствии с требованиями Заказчика;</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высокая надёжность контроллера, обеспечиваемая как элементной базой, архитектурой и алгоритмами работы, так и технологией производства;</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возможность простого и гибкого наращивания функциональных возможностей и количества контролируемых параметров при поэтапном развитии системы;</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 xml:space="preserve">возможность </w:t>
      </w:r>
      <w:r w:rsidR="00EE2DCA" w:rsidRPr="00EE2DCA">
        <w:rPr>
          <w:rFonts w:ascii="Times New Roman" w:hAnsi="Times New Roman"/>
          <w:bCs/>
          <w:spacing w:val="1"/>
          <w:sz w:val="24"/>
          <w:szCs w:val="24"/>
        </w:rPr>
        <w:t xml:space="preserve">опроса контроллером </w:t>
      </w:r>
      <w:r w:rsidRPr="00EE2DCA">
        <w:rPr>
          <w:rFonts w:ascii="Times New Roman" w:hAnsi="Times New Roman"/>
          <w:bCs/>
          <w:spacing w:val="1"/>
          <w:sz w:val="24"/>
          <w:szCs w:val="24"/>
        </w:rPr>
        <w:t>необходимых дополнительных модулей различных производителей, выполненных в стандарте открытых систем;</w:t>
      </w:r>
    </w:p>
    <w:p w:rsidR="005C3A66" w:rsidRPr="00EE2DCA" w:rsidRDefault="005C3A66" w:rsidP="00F52EDE">
      <w:pPr>
        <w:numPr>
          <w:ilvl w:val="0"/>
          <w:numId w:val="3"/>
        </w:numPr>
        <w:shd w:val="clear" w:color="auto" w:fill="FFFFFF"/>
        <w:spacing w:after="0"/>
        <w:ind w:left="284" w:right="141" w:firstLine="567"/>
        <w:jc w:val="both"/>
        <w:rPr>
          <w:rFonts w:ascii="Times New Roman" w:hAnsi="Times New Roman"/>
          <w:sz w:val="24"/>
          <w:szCs w:val="24"/>
        </w:rPr>
      </w:pPr>
      <w:r w:rsidRPr="00EE2DCA">
        <w:rPr>
          <w:rFonts w:ascii="Times New Roman" w:hAnsi="Times New Roman"/>
          <w:bCs/>
          <w:spacing w:val="1"/>
          <w:sz w:val="24"/>
          <w:szCs w:val="24"/>
        </w:rPr>
        <w:t>возможность построения как централизованных, так и территориально рассредоточенных систем – модули ввода-вывода могут располагаться непосредственно у контролируемого технологического оборудования.</w:t>
      </w:r>
    </w:p>
    <w:p w:rsidR="005C3A66" w:rsidRPr="00EE2DCA" w:rsidRDefault="005C3A66" w:rsidP="00010AC1">
      <w:pPr>
        <w:shd w:val="clear" w:color="auto" w:fill="FFFFFF"/>
        <w:spacing w:before="240" w:after="0"/>
        <w:ind w:left="284" w:right="141" w:firstLine="142"/>
        <w:rPr>
          <w:rFonts w:ascii="Times New Roman" w:hAnsi="Times New Roman"/>
          <w:bCs/>
          <w:i/>
          <w:spacing w:val="1"/>
          <w:sz w:val="24"/>
          <w:szCs w:val="24"/>
        </w:rPr>
      </w:pPr>
      <w:r w:rsidRPr="00EE2DCA">
        <w:rPr>
          <w:rFonts w:ascii="Times New Roman" w:hAnsi="Times New Roman"/>
          <w:bCs/>
          <w:i/>
          <w:spacing w:val="1"/>
          <w:sz w:val="24"/>
          <w:szCs w:val="24"/>
        </w:rPr>
        <w:t>Контроллер должен обеспечивать выполнение следующих общих задач:</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Прием аналоговых (АI) и дискретных (DI) входных сигналов.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Счет импульсных сигналов (DI счет.).</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Выдачу аналоговых (АО) и дискретных выходных сигналов (DO).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Обеспечение связи с другими контроллерами системы.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Управление модемами.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Накопление массивов данных.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Включение/выключение/управление технологическ</w:t>
      </w:r>
      <w:r w:rsidR="00AB3F66" w:rsidRPr="00EE2DCA">
        <w:rPr>
          <w:rFonts w:ascii="Times New Roman" w:hAnsi="Times New Roman"/>
          <w:bCs/>
          <w:spacing w:val="1"/>
          <w:sz w:val="24"/>
          <w:szCs w:val="24"/>
        </w:rPr>
        <w:t>им</w:t>
      </w:r>
      <w:r w:rsidRPr="00EE2DCA">
        <w:rPr>
          <w:rFonts w:ascii="Times New Roman" w:hAnsi="Times New Roman"/>
          <w:bCs/>
          <w:spacing w:val="1"/>
          <w:sz w:val="24"/>
          <w:szCs w:val="24"/>
        </w:rPr>
        <w:t xml:space="preserve"> оборудовани</w:t>
      </w:r>
      <w:r w:rsidR="00AB3F66" w:rsidRPr="00EE2DCA">
        <w:rPr>
          <w:rFonts w:ascii="Times New Roman" w:hAnsi="Times New Roman"/>
          <w:bCs/>
          <w:spacing w:val="1"/>
          <w:sz w:val="24"/>
          <w:szCs w:val="24"/>
        </w:rPr>
        <w:t>ем</w:t>
      </w:r>
      <w:r w:rsidRPr="00EE2DCA">
        <w:rPr>
          <w:rFonts w:ascii="Times New Roman" w:hAnsi="Times New Roman"/>
          <w:bCs/>
          <w:spacing w:val="1"/>
          <w:sz w:val="24"/>
          <w:szCs w:val="24"/>
        </w:rPr>
        <w:t xml:space="preserve">. </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Конфигурирование, запись параметров нижестоящих систем</w:t>
      </w:r>
      <w:r w:rsidR="00AB3F66" w:rsidRPr="00EE2DCA">
        <w:rPr>
          <w:rFonts w:ascii="Times New Roman" w:hAnsi="Times New Roman"/>
          <w:bCs/>
          <w:spacing w:val="1"/>
          <w:sz w:val="24"/>
          <w:szCs w:val="24"/>
        </w:rPr>
        <w:t>.</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Прием и выдачу цифровых сигналов </w:t>
      </w:r>
      <w:r w:rsidRPr="00EE2DCA">
        <w:rPr>
          <w:rFonts w:ascii="Times New Roman" w:hAnsi="Times New Roman"/>
          <w:bCs/>
          <w:spacing w:val="1"/>
          <w:sz w:val="24"/>
          <w:szCs w:val="24"/>
          <w:lang w:val="en-US"/>
        </w:rPr>
        <w:t>RS</w:t>
      </w:r>
      <w:r w:rsidRPr="00EE2DCA">
        <w:rPr>
          <w:rFonts w:ascii="Times New Roman" w:hAnsi="Times New Roman"/>
          <w:bCs/>
          <w:spacing w:val="1"/>
          <w:sz w:val="24"/>
          <w:szCs w:val="24"/>
        </w:rPr>
        <w:t xml:space="preserve">485 </w:t>
      </w:r>
      <w:r w:rsidRPr="00EE2DCA">
        <w:rPr>
          <w:rFonts w:ascii="Times New Roman" w:hAnsi="Times New Roman"/>
          <w:bCs/>
          <w:spacing w:val="1"/>
          <w:sz w:val="24"/>
          <w:szCs w:val="24"/>
          <w:lang w:val="en-US"/>
        </w:rPr>
        <w:t>Modbus</w:t>
      </w:r>
      <w:r w:rsidR="0074108A" w:rsidRPr="00EE2DCA">
        <w:rPr>
          <w:rFonts w:ascii="Times New Roman" w:hAnsi="Times New Roman"/>
          <w:bCs/>
          <w:spacing w:val="1"/>
          <w:sz w:val="24"/>
          <w:szCs w:val="24"/>
        </w:rPr>
        <w:t xml:space="preserve"> </w:t>
      </w:r>
      <w:r w:rsidRPr="00EE2DCA">
        <w:rPr>
          <w:rFonts w:ascii="Times New Roman" w:hAnsi="Times New Roman"/>
          <w:bCs/>
          <w:spacing w:val="1"/>
          <w:sz w:val="24"/>
          <w:szCs w:val="24"/>
          <w:lang w:val="en-US"/>
        </w:rPr>
        <w:t>RTU</w:t>
      </w:r>
      <w:r w:rsidRPr="00EE2DCA">
        <w:rPr>
          <w:rFonts w:ascii="Times New Roman" w:hAnsi="Times New Roman"/>
          <w:bCs/>
          <w:spacing w:val="1"/>
          <w:sz w:val="24"/>
          <w:szCs w:val="24"/>
        </w:rPr>
        <w:t xml:space="preserve">, </w:t>
      </w:r>
      <w:r w:rsidRPr="00EE2DCA">
        <w:rPr>
          <w:rFonts w:ascii="Times New Roman" w:hAnsi="Times New Roman"/>
          <w:bCs/>
          <w:spacing w:val="1"/>
          <w:sz w:val="24"/>
          <w:szCs w:val="24"/>
          <w:lang w:val="en-US"/>
        </w:rPr>
        <w:t>Ethernet</w:t>
      </w:r>
      <w:r w:rsidR="00D52AC4" w:rsidRPr="00EE2DCA">
        <w:rPr>
          <w:rFonts w:ascii="Times New Roman" w:hAnsi="Times New Roman"/>
          <w:bCs/>
          <w:spacing w:val="1"/>
          <w:sz w:val="24"/>
          <w:szCs w:val="24"/>
        </w:rPr>
        <w:t>.</w:t>
      </w:r>
    </w:p>
    <w:p w:rsidR="005C3A66" w:rsidRPr="00EE2DCA" w:rsidRDefault="005C3A66" w:rsidP="00F52EDE">
      <w:pPr>
        <w:numPr>
          <w:ilvl w:val="0"/>
          <w:numId w:val="4"/>
        </w:numPr>
        <w:shd w:val="clear" w:color="auto" w:fill="FFFFFF"/>
        <w:tabs>
          <w:tab w:val="num" w:pos="900"/>
        </w:tabs>
        <w:spacing w:after="0"/>
        <w:ind w:left="284" w:right="141" w:firstLine="142"/>
        <w:jc w:val="both"/>
        <w:rPr>
          <w:rFonts w:ascii="Times New Roman" w:hAnsi="Times New Roman"/>
          <w:bCs/>
          <w:spacing w:val="1"/>
          <w:sz w:val="24"/>
          <w:szCs w:val="24"/>
        </w:rPr>
      </w:pPr>
      <w:r w:rsidRPr="00EE2DCA">
        <w:rPr>
          <w:rFonts w:ascii="Times New Roman" w:hAnsi="Times New Roman"/>
          <w:bCs/>
          <w:spacing w:val="1"/>
          <w:sz w:val="24"/>
          <w:szCs w:val="24"/>
        </w:rPr>
        <w:t xml:space="preserve">Сохранения информации в энергонезависимой памяти. </w:t>
      </w:r>
    </w:p>
    <w:p w:rsidR="005C3A66" w:rsidRPr="00EE2DCA" w:rsidRDefault="005C3A66" w:rsidP="00F52EDE">
      <w:pPr>
        <w:spacing w:after="0"/>
        <w:ind w:left="284" w:right="141" w:firstLine="567"/>
        <w:jc w:val="both"/>
        <w:rPr>
          <w:rFonts w:ascii="Times New Roman" w:hAnsi="Times New Roman"/>
          <w:bCs/>
          <w:spacing w:val="1"/>
          <w:sz w:val="24"/>
          <w:szCs w:val="24"/>
        </w:rPr>
      </w:pPr>
      <w:r w:rsidRPr="00EE2DCA">
        <w:rPr>
          <w:rFonts w:ascii="Times New Roman" w:hAnsi="Times New Roman"/>
          <w:bCs/>
          <w:spacing w:val="1"/>
          <w:sz w:val="24"/>
          <w:szCs w:val="24"/>
        </w:rPr>
        <w:t>Дистанционное конфигурирование, т.е. в процессе работы можно менять настройки, уставки и режим работы.</w:t>
      </w:r>
    </w:p>
    <w:p w:rsidR="005C3A66" w:rsidRPr="00EE2DCA" w:rsidRDefault="005C3A66" w:rsidP="00077C3D">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Требования к кабельным линиям и электропроводкам</w:t>
      </w:r>
    </w:p>
    <w:p w:rsidR="00B80316" w:rsidRPr="00EE2DCA" w:rsidRDefault="00B80316" w:rsidP="00F52EDE">
      <w:pPr>
        <w:widowControl w:val="0"/>
        <w:suppressAutoHyphens/>
        <w:spacing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Кабельная продукция должна быть предназначена:</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Для применения на объектах нефтяной и газовой промышленности;</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Для применения в зонах 1 и 2 группы II классификации по ГОСТ IEC 60079–14,</w:t>
      </w:r>
      <w:r w:rsidR="00936197" w:rsidRPr="00EE2DCA">
        <w:rPr>
          <w:rFonts w:ascii="Times New Roman" w:hAnsi="Times New Roman"/>
          <w:sz w:val="24"/>
          <w:szCs w:val="24"/>
        </w:rPr>
        <w:br/>
      </w:r>
      <w:hyperlink r:id="rId9" w:tooltip="&quot;ГОСТ 30852.9-2002 (МЭК 60079-10:1995) Электрооборудование взрывозащищенное. Часть ...&quot;&#10;(утв. приказом Росстандарта от 29.11.2012 N 1855-ст)&#10;Применяется с 15.02.2014 ...&#10;Статус: действует с 15.02.2014&#10;Применяется для целей технического регламента" w:history="1">
        <w:r w:rsidRPr="00EE2DCA">
          <w:rPr>
            <w:rFonts w:ascii="Times New Roman" w:hAnsi="Times New Roman"/>
            <w:sz w:val="24"/>
            <w:szCs w:val="24"/>
          </w:rPr>
          <w:t>ГОСТ 30852.9</w:t>
        </w:r>
      </w:hyperlink>
      <w:r w:rsidRPr="00EE2DCA">
        <w:rPr>
          <w:rFonts w:ascii="Times New Roman" w:hAnsi="Times New Roman"/>
          <w:sz w:val="24"/>
          <w:szCs w:val="24"/>
        </w:rPr>
        <w:t>;</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lastRenderedPageBreak/>
        <w:t>Для прокладки внутри и вне помещений, на полках, в лотках, коробах, для прокладки в грунте. Применяются в сухих, влажных, сырых и особо сырых помещениях.</w:t>
      </w:r>
    </w:p>
    <w:p w:rsidR="00B80316" w:rsidRPr="00EE2DCA" w:rsidRDefault="00B80316" w:rsidP="00F52EDE">
      <w:pPr>
        <w:widowControl w:val="0"/>
        <w:suppressAutoHyphens/>
        <w:spacing w:before="240"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Диапазон допустимых температур при эксплуатации: </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от -60°С до +70°С;</w:t>
      </w:r>
    </w:p>
    <w:p w:rsidR="00B80316" w:rsidRPr="00EE2DCA" w:rsidRDefault="00B80316" w:rsidP="00F52EDE">
      <w:pPr>
        <w:widowControl w:val="0"/>
        <w:suppressAutoHyphens/>
        <w:spacing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Диапазон допустимых температур при монтаже: </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не ниже -20°С (для исполнения нг (А)-LS)</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не ниже -35°С (для исполнения ХЛ)</w:t>
      </w:r>
    </w:p>
    <w:p w:rsidR="00B80316" w:rsidRPr="00EE2DCA" w:rsidRDefault="00B80316" w:rsidP="00F52EDE">
      <w:pPr>
        <w:widowControl w:val="0"/>
        <w:suppressAutoHyphens/>
        <w:spacing w:before="240"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Радиус изгиба (измеряется в наружных диаметрах кабеля D):</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для небронированных кабелей — не менее 4D;</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для кабелей с проволочной броней — не менее 5D</w:t>
      </w:r>
    </w:p>
    <w:p w:rsidR="00B80316" w:rsidRPr="00EE2DCA" w:rsidRDefault="00B80316" w:rsidP="00F52EDE">
      <w:pPr>
        <w:widowControl w:val="0"/>
        <w:suppressAutoHyphens/>
        <w:spacing w:before="240"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Стойкость к внешним воздействующим факторам:</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сероводороду;</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воздействию плесневых грибов;</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продольному распространению воды (в исполнении «в»);</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воздействию инея;</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воздействию соляного тумана;</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ультрафиолету;</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углеводородам;</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коррозионно-активной атмосфере типов I-IV;</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монтажным изгибам;</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стойкость к повышенной влажности воздуха до 98% при температуре до 35 °С.</w:t>
      </w:r>
    </w:p>
    <w:p w:rsidR="00B80316" w:rsidRPr="00EE2DCA" w:rsidRDefault="00B80316" w:rsidP="00F52EDE">
      <w:pPr>
        <w:widowControl w:val="0"/>
        <w:suppressAutoHyphens/>
        <w:spacing w:before="240" w:after="0"/>
        <w:ind w:left="426" w:right="-86" w:firstLine="425"/>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Предоставить подтверждающие документы и сертификаты об устойчивости кабельной продукция к агрессивным средам (в т.ч. к сероводороду).</w:t>
      </w:r>
    </w:p>
    <w:p w:rsidR="00B80316" w:rsidRPr="00EE2DCA" w:rsidRDefault="00B80316" w:rsidP="00F52EDE">
      <w:pPr>
        <w:widowControl w:val="0"/>
        <w:suppressAutoHyphens/>
        <w:spacing w:before="240" w:after="0"/>
        <w:ind w:right="-86" w:firstLine="851"/>
        <w:jc w:val="both"/>
        <w:rPr>
          <w:rFonts w:ascii="Times New Roman" w:eastAsia="Times New Roman" w:hAnsi="Times New Roman"/>
          <w:b/>
          <w:snapToGrid w:val="0"/>
          <w:sz w:val="24"/>
          <w:szCs w:val="24"/>
          <w:lang w:eastAsia="ru-RU"/>
        </w:rPr>
      </w:pPr>
      <w:r w:rsidRPr="00EE2DCA">
        <w:rPr>
          <w:rFonts w:ascii="Times New Roman" w:eastAsia="Times New Roman" w:hAnsi="Times New Roman"/>
          <w:b/>
          <w:snapToGrid w:val="0"/>
          <w:sz w:val="24"/>
          <w:szCs w:val="24"/>
          <w:lang w:eastAsia="ru-RU"/>
        </w:rPr>
        <w:t>Требования к исполнению кабельной продукции:</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не распространяющие горение холодостойкие</w:t>
      </w:r>
      <w:proofErr w:type="gramStart"/>
      <w:r w:rsidR="00F52EDE" w:rsidRPr="00EE2DCA">
        <w:rPr>
          <w:rFonts w:ascii="Times New Roman" w:hAnsi="Times New Roman"/>
          <w:sz w:val="24"/>
          <w:szCs w:val="24"/>
        </w:rPr>
        <w:tab/>
      </w:r>
      <w:r w:rsidRPr="00EE2DCA">
        <w:rPr>
          <w:rFonts w:ascii="Times New Roman" w:hAnsi="Times New Roman"/>
          <w:sz w:val="24"/>
          <w:szCs w:val="24"/>
        </w:rPr>
        <w:t>« -</w:t>
      </w:r>
      <w:proofErr w:type="gramEnd"/>
      <w:r w:rsidRPr="00EE2DCA">
        <w:rPr>
          <w:rFonts w:ascii="Times New Roman" w:hAnsi="Times New Roman"/>
          <w:sz w:val="24"/>
          <w:szCs w:val="24"/>
        </w:rPr>
        <w:t>нг(А)-ХЛ»;</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 xml:space="preserve">с пониженным </w:t>
      </w:r>
      <w:proofErr w:type="spellStart"/>
      <w:r w:rsidRPr="00EE2DCA">
        <w:rPr>
          <w:rFonts w:ascii="Times New Roman" w:hAnsi="Times New Roman"/>
          <w:sz w:val="24"/>
          <w:szCs w:val="24"/>
        </w:rPr>
        <w:t>дымо</w:t>
      </w:r>
      <w:proofErr w:type="spellEnd"/>
      <w:r w:rsidRPr="00EE2DCA">
        <w:rPr>
          <w:rFonts w:ascii="Times New Roman" w:hAnsi="Times New Roman"/>
          <w:sz w:val="24"/>
          <w:szCs w:val="24"/>
        </w:rPr>
        <w:t xml:space="preserve">- и </w:t>
      </w:r>
      <w:proofErr w:type="spellStart"/>
      <w:r w:rsidRPr="00EE2DCA">
        <w:rPr>
          <w:rFonts w:ascii="Times New Roman" w:hAnsi="Times New Roman"/>
          <w:sz w:val="24"/>
          <w:szCs w:val="24"/>
        </w:rPr>
        <w:t>газовыделением</w:t>
      </w:r>
      <w:proofErr w:type="spellEnd"/>
      <w:r w:rsidRPr="00EE2DCA">
        <w:rPr>
          <w:rFonts w:ascii="Times New Roman" w:hAnsi="Times New Roman"/>
          <w:sz w:val="24"/>
          <w:szCs w:val="24"/>
        </w:rPr>
        <w:t xml:space="preserve"> холодостойкие</w:t>
      </w:r>
      <w:proofErr w:type="gramStart"/>
      <w:r w:rsidR="00F52EDE" w:rsidRPr="00EE2DCA">
        <w:rPr>
          <w:rFonts w:ascii="Times New Roman" w:hAnsi="Times New Roman"/>
          <w:sz w:val="24"/>
          <w:szCs w:val="24"/>
        </w:rPr>
        <w:tab/>
      </w:r>
      <w:r w:rsidRPr="00EE2DCA">
        <w:rPr>
          <w:rFonts w:ascii="Times New Roman" w:hAnsi="Times New Roman"/>
          <w:sz w:val="24"/>
          <w:szCs w:val="24"/>
        </w:rPr>
        <w:t>« -</w:t>
      </w:r>
      <w:proofErr w:type="gramEnd"/>
      <w:r w:rsidRPr="00EE2DCA">
        <w:rPr>
          <w:rFonts w:ascii="Times New Roman" w:hAnsi="Times New Roman"/>
          <w:sz w:val="24"/>
          <w:szCs w:val="24"/>
        </w:rPr>
        <w:t>нг(А)-</w:t>
      </w:r>
      <w:r w:rsidRPr="00EE2DCA">
        <w:rPr>
          <w:rFonts w:ascii="Times New Roman" w:hAnsi="Times New Roman"/>
          <w:sz w:val="24"/>
          <w:szCs w:val="24"/>
          <w:lang w:val="en-US"/>
        </w:rPr>
        <w:t>LS</w:t>
      </w:r>
      <w:r w:rsidRPr="00EE2DCA">
        <w:rPr>
          <w:rFonts w:ascii="Times New Roman" w:hAnsi="Times New Roman"/>
          <w:sz w:val="24"/>
          <w:szCs w:val="24"/>
        </w:rPr>
        <w:t>-ХЛ»;</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 xml:space="preserve">огнестойкие с пониженным </w:t>
      </w:r>
      <w:proofErr w:type="spellStart"/>
      <w:r w:rsidRPr="00EE2DCA">
        <w:rPr>
          <w:rFonts w:ascii="Times New Roman" w:hAnsi="Times New Roman"/>
          <w:sz w:val="24"/>
          <w:szCs w:val="24"/>
        </w:rPr>
        <w:t>дымо</w:t>
      </w:r>
      <w:proofErr w:type="spellEnd"/>
      <w:r w:rsidRPr="00EE2DCA">
        <w:rPr>
          <w:rFonts w:ascii="Times New Roman" w:hAnsi="Times New Roman"/>
          <w:sz w:val="24"/>
          <w:szCs w:val="24"/>
        </w:rPr>
        <w:t xml:space="preserve">- и </w:t>
      </w:r>
      <w:proofErr w:type="spellStart"/>
      <w:r w:rsidRPr="00EE2DCA">
        <w:rPr>
          <w:rFonts w:ascii="Times New Roman" w:hAnsi="Times New Roman"/>
          <w:sz w:val="24"/>
          <w:szCs w:val="24"/>
        </w:rPr>
        <w:t>газовыделением</w:t>
      </w:r>
      <w:proofErr w:type="spellEnd"/>
      <w:r w:rsidRPr="00EE2DCA">
        <w:rPr>
          <w:rFonts w:ascii="Times New Roman" w:hAnsi="Times New Roman"/>
          <w:sz w:val="24"/>
          <w:szCs w:val="24"/>
        </w:rPr>
        <w:t xml:space="preserve"> холодостойкие</w:t>
      </w:r>
      <w:r w:rsidR="00F52EDE" w:rsidRPr="00EE2DCA">
        <w:rPr>
          <w:rFonts w:ascii="Times New Roman" w:hAnsi="Times New Roman"/>
          <w:sz w:val="24"/>
          <w:szCs w:val="24"/>
        </w:rPr>
        <w:t xml:space="preserve"> </w:t>
      </w:r>
      <w:proofErr w:type="gramStart"/>
      <w:r w:rsidRPr="00EE2DCA">
        <w:rPr>
          <w:rFonts w:ascii="Times New Roman" w:hAnsi="Times New Roman"/>
          <w:sz w:val="24"/>
          <w:szCs w:val="24"/>
        </w:rPr>
        <w:t>« -</w:t>
      </w:r>
      <w:proofErr w:type="gramEnd"/>
      <w:r w:rsidRPr="00EE2DCA">
        <w:rPr>
          <w:rFonts w:ascii="Times New Roman" w:hAnsi="Times New Roman"/>
          <w:sz w:val="24"/>
          <w:szCs w:val="24"/>
        </w:rPr>
        <w:t>нг(А)-</w:t>
      </w:r>
      <w:r w:rsidRPr="00EE2DCA">
        <w:rPr>
          <w:rFonts w:ascii="Times New Roman" w:hAnsi="Times New Roman"/>
          <w:sz w:val="24"/>
          <w:szCs w:val="24"/>
          <w:lang w:val="en-US"/>
        </w:rPr>
        <w:t>FRLS</w:t>
      </w:r>
      <w:r w:rsidRPr="00EE2DCA">
        <w:rPr>
          <w:rFonts w:ascii="Times New Roman" w:hAnsi="Times New Roman"/>
          <w:sz w:val="24"/>
          <w:szCs w:val="24"/>
        </w:rPr>
        <w:t>-ХЛ»;</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огнестойкие не выделяющие коррозионно-активных газообразных продуктов при горении и тлении холодостойкие</w:t>
      </w:r>
      <w:proofErr w:type="gramStart"/>
      <w:r w:rsidR="00F52EDE" w:rsidRPr="00EE2DCA">
        <w:rPr>
          <w:rFonts w:ascii="Times New Roman" w:hAnsi="Times New Roman"/>
          <w:sz w:val="24"/>
          <w:szCs w:val="24"/>
        </w:rPr>
        <w:tab/>
      </w:r>
      <w:r w:rsidRPr="00EE2DCA">
        <w:rPr>
          <w:rFonts w:ascii="Times New Roman" w:hAnsi="Times New Roman"/>
          <w:sz w:val="24"/>
          <w:szCs w:val="24"/>
        </w:rPr>
        <w:t>« -</w:t>
      </w:r>
      <w:proofErr w:type="gramEnd"/>
      <w:r w:rsidRPr="00EE2DCA">
        <w:rPr>
          <w:rFonts w:ascii="Times New Roman" w:hAnsi="Times New Roman"/>
          <w:sz w:val="24"/>
          <w:szCs w:val="24"/>
        </w:rPr>
        <w:t>нг(А)-</w:t>
      </w:r>
      <w:r w:rsidRPr="00EE2DCA">
        <w:rPr>
          <w:rFonts w:ascii="Times New Roman" w:hAnsi="Times New Roman"/>
          <w:sz w:val="24"/>
          <w:szCs w:val="24"/>
          <w:lang w:val="en-US"/>
        </w:rPr>
        <w:t>FRHF</w:t>
      </w:r>
      <w:r w:rsidRPr="00EE2DCA">
        <w:rPr>
          <w:rFonts w:ascii="Times New Roman" w:hAnsi="Times New Roman"/>
          <w:sz w:val="24"/>
          <w:szCs w:val="24"/>
        </w:rPr>
        <w:t>-ХЛ».</w:t>
      </w:r>
    </w:p>
    <w:p w:rsidR="005C3A66" w:rsidRPr="00EE2DCA" w:rsidRDefault="005C3A66" w:rsidP="00F52EDE">
      <w:pPr>
        <w:shd w:val="clear" w:color="auto" w:fill="FFFFFF"/>
        <w:spacing w:before="240" w:after="0"/>
        <w:ind w:left="284" w:right="141" w:firstLine="567"/>
        <w:rPr>
          <w:rFonts w:ascii="Times New Roman" w:hAnsi="Times New Roman"/>
        </w:rPr>
      </w:pPr>
      <w:r w:rsidRPr="00EE2DCA">
        <w:rPr>
          <w:rFonts w:ascii="Times New Roman" w:hAnsi="Times New Roman"/>
          <w:b/>
          <w:bCs/>
        </w:rPr>
        <w:t>Требования по надёжности:</w:t>
      </w:r>
    </w:p>
    <w:p w:rsidR="005C3A66" w:rsidRPr="00EE2DCA" w:rsidRDefault="005C3A66" w:rsidP="00F52EDE">
      <w:pPr>
        <w:shd w:val="clear" w:color="auto" w:fill="FFFFFF"/>
        <w:ind w:left="284" w:right="141" w:firstLine="567"/>
        <w:rPr>
          <w:rFonts w:ascii="Times New Roman" w:hAnsi="Times New Roman"/>
        </w:rPr>
      </w:pPr>
      <w:r w:rsidRPr="00EE2DCA">
        <w:rPr>
          <w:rFonts w:ascii="Times New Roman" w:hAnsi="Times New Roman"/>
        </w:rPr>
        <w:t>срок службы — 35 лет</w:t>
      </w:r>
    </w:p>
    <w:p w:rsidR="005C3A66" w:rsidRPr="00EE2DCA" w:rsidRDefault="005C3A66" w:rsidP="00F52EDE">
      <w:pPr>
        <w:shd w:val="clear" w:color="auto" w:fill="FFFFFF"/>
        <w:spacing w:after="0"/>
        <w:ind w:left="284" w:right="141" w:firstLine="567"/>
        <w:rPr>
          <w:rFonts w:ascii="Times New Roman" w:hAnsi="Times New Roman"/>
        </w:rPr>
      </w:pPr>
      <w:r w:rsidRPr="00EE2DCA">
        <w:rPr>
          <w:rFonts w:ascii="Times New Roman" w:hAnsi="Times New Roman"/>
          <w:b/>
          <w:bCs/>
        </w:rPr>
        <w:t>Гарантия производителя:</w:t>
      </w:r>
    </w:p>
    <w:p w:rsidR="00B80316" w:rsidRPr="00EE2DCA" w:rsidRDefault="005C3A66" w:rsidP="00CD6B7C">
      <w:pPr>
        <w:shd w:val="clear" w:color="auto" w:fill="FFFFFF"/>
        <w:ind w:left="284" w:right="141" w:firstLine="567"/>
        <w:rPr>
          <w:rFonts w:ascii="Times New Roman" w:hAnsi="Times New Roman"/>
          <w:b/>
          <w:snapToGrid w:val="0"/>
          <w:sz w:val="24"/>
          <w:szCs w:val="24"/>
        </w:rPr>
      </w:pPr>
      <w:r w:rsidRPr="00EE2DCA">
        <w:rPr>
          <w:rFonts w:ascii="Times New Roman" w:hAnsi="Times New Roman"/>
        </w:rPr>
        <w:t>гарантийный срок эксплуатации — 3 года</w:t>
      </w:r>
      <w:r w:rsidR="00CD6B7C" w:rsidRPr="00EE2DCA">
        <w:rPr>
          <w:rFonts w:ascii="Times New Roman" w:hAnsi="Times New Roman"/>
        </w:rPr>
        <w:t xml:space="preserve"> </w:t>
      </w:r>
    </w:p>
    <w:p w:rsidR="005C3A66" w:rsidRPr="00EE2DCA" w:rsidRDefault="005C3A66" w:rsidP="00077C3D">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Требования к полкам, стойкам, коробам, лоткам и проложенным в них электропроводкам</w:t>
      </w:r>
    </w:p>
    <w:p w:rsidR="00B80316" w:rsidRPr="00EE2DCA" w:rsidRDefault="00B80316" w:rsidP="00F52EDE">
      <w:pPr>
        <w:suppressAutoHyphens/>
        <w:spacing w:after="0"/>
        <w:ind w:left="851"/>
        <w:jc w:val="both"/>
        <w:rPr>
          <w:rFonts w:ascii="Times New Roman" w:hAnsi="Times New Roman"/>
          <w:sz w:val="24"/>
          <w:szCs w:val="24"/>
        </w:rPr>
      </w:pPr>
      <w:r w:rsidRPr="00EE2DCA">
        <w:rPr>
          <w:rFonts w:ascii="Times New Roman" w:eastAsia="Times New Roman" w:hAnsi="Times New Roman"/>
          <w:snapToGrid w:val="0"/>
          <w:sz w:val="24"/>
          <w:szCs w:val="24"/>
          <w:lang w:eastAsia="ru-RU"/>
        </w:rPr>
        <w:t>Выполнить согласно соответствующим нормативным документами, в частности:</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ГОСТ 20803-81 «Короба металлические для электропроводок. Общие технические условия»;</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ГОСТ Р 52868-2007 «Системы кабельных лотков и системы кабельных лестниц для прокладки кабелей. Общие технические требования и методы испытаний»;</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lastRenderedPageBreak/>
        <w:t>ГОСТ Р МЭК 61084-1-2007 «Системы кабельных и специальных кабельных коробов для электрических установок. Общие требования».</w:t>
      </w:r>
    </w:p>
    <w:p w:rsidR="00B80316" w:rsidRPr="00EE2DCA" w:rsidRDefault="00B80316" w:rsidP="00F52EDE">
      <w:pPr>
        <w:pStyle w:val="af1"/>
        <w:numPr>
          <w:ilvl w:val="0"/>
          <w:numId w:val="5"/>
        </w:numPr>
        <w:suppressAutoHyphens/>
        <w:spacing w:after="0"/>
        <w:ind w:left="1134" w:hanging="425"/>
        <w:jc w:val="both"/>
        <w:rPr>
          <w:rFonts w:ascii="Times New Roman" w:hAnsi="Times New Roman"/>
          <w:sz w:val="24"/>
          <w:szCs w:val="24"/>
        </w:rPr>
      </w:pPr>
      <w:r w:rsidRPr="00EE2DCA">
        <w:rPr>
          <w:rFonts w:ascii="Times New Roman" w:hAnsi="Times New Roman"/>
          <w:sz w:val="24"/>
          <w:szCs w:val="24"/>
        </w:rPr>
        <w:t>Применить кабеленесущие конструкции, преимущественно, с метод горячего «глубокого» цинкования.</w:t>
      </w:r>
    </w:p>
    <w:p w:rsidR="0074108A" w:rsidRPr="00EE2DCA" w:rsidRDefault="0074108A" w:rsidP="00077C3D">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Требования к электроснабжению</w:t>
      </w:r>
    </w:p>
    <w:p w:rsidR="0074108A" w:rsidRPr="00EE2DCA" w:rsidRDefault="0074108A" w:rsidP="00F52EDE">
      <w:pPr>
        <w:widowControl w:val="0"/>
        <w:suppressAutoHyphens/>
        <w:spacing w:after="0"/>
        <w:ind w:left="284" w:right="-86" w:firstLine="567"/>
        <w:jc w:val="both"/>
        <w:rPr>
          <w:rFonts w:ascii="Times New Roman" w:eastAsia="Times New Roman" w:hAnsi="Times New Roman"/>
          <w:snapToGrid w:val="0"/>
          <w:sz w:val="24"/>
          <w:szCs w:val="24"/>
          <w:lang w:eastAsia="ru-RU"/>
        </w:rPr>
      </w:pPr>
      <w:r w:rsidRPr="00EE2DCA">
        <w:rPr>
          <w:rFonts w:ascii="Times New Roman" w:eastAsia="Times New Roman" w:hAnsi="Times New Roman"/>
          <w:snapToGrid w:val="0"/>
          <w:sz w:val="24"/>
          <w:szCs w:val="24"/>
          <w:lang w:eastAsia="ru-RU"/>
        </w:rPr>
        <w:t>Питание шкафов управления и шкафов связи выполнить по первой особой категории электроснабжения с применением бесперебойных источников питания. Мощность оборудования рассчитать из условий максимальной потребляемой мощности системы автоматики и связи. В шкафах энергообеспечения предусмотреть коммутационную аппаратуру АВР для переключения с основного на резервный источник энергообеспечения.</w:t>
      </w:r>
    </w:p>
    <w:p w:rsidR="00077C3D" w:rsidRPr="00EE2DCA" w:rsidRDefault="00077C3D" w:rsidP="00077C3D">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Противопожарная автоматика</w:t>
      </w:r>
    </w:p>
    <w:p w:rsidR="00077C3D" w:rsidRPr="00EE2DCA" w:rsidRDefault="00077C3D" w:rsidP="00077C3D">
      <w:pPr>
        <w:suppressAutoHyphens/>
        <w:spacing w:before="240" w:after="0"/>
        <w:ind w:left="284" w:firstLine="567"/>
        <w:jc w:val="both"/>
        <w:rPr>
          <w:rFonts w:ascii="Times New Roman" w:hAnsi="Times New Roman"/>
          <w:sz w:val="24"/>
          <w:szCs w:val="24"/>
        </w:rPr>
      </w:pPr>
      <w:r w:rsidRPr="00EE2DCA">
        <w:rPr>
          <w:rFonts w:ascii="Times New Roman" w:hAnsi="Times New Roman"/>
          <w:sz w:val="24"/>
          <w:szCs w:val="24"/>
        </w:rPr>
        <w:t>Разработать отдельный раздел ОПС в составе ПСД в соответствии с:</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 xml:space="preserve">требованиями </w:t>
      </w:r>
      <w:hyperlink r:id="rId10" w:anchor="6520IM" w:history="1">
        <w:r w:rsidRPr="00EE2DCA">
          <w:rPr>
            <w:rFonts w:ascii="Times New Roman" w:hAnsi="Times New Roman"/>
            <w:sz w:val="24"/>
            <w:szCs w:val="24"/>
          </w:rPr>
          <w:t xml:space="preserve">Федерального закона </w:t>
        </w:r>
      </w:hyperlink>
      <w:r w:rsidRPr="00EE2DCA">
        <w:rPr>
          <w:rFonts w:ascii="Times New Roman" w:hAnsi="Times New Roman"/>
          <w:sz w:val="24"/>
          <w:szCs w:val="24"/>
        </w:rPr>
        <w:t>от 22 июля 2008 года N 123-ФЗ «Технический регламент о требованиях пожарной безопасности»;</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СП 5.13130.2009 «Системы противопожарной защиты. Установки пожарной сигнализации и пожаротушения автоматические. Нормы и правила проектирования»;</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НПБ 110-03 Нормы пожарной безопасности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ГОСТ Р 52436-2005 «Приборы приемно-контрольные охранной и охранно-пожарной сигнализации. Классификация. Общие технические требования и методы испытаний»;</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Федеральным законом от 10.07.2012 N 117-ФЗ;</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Приказом МЧС РФ от 18.06.2003 N 315 «Об утверждении норм пожарной безопасности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(НПБ 110-03)»;</w:t>
      </w:r>
    </w:p>
    <w:p w:rsidR="00077C3D" w:rsidRPr="00EE2DCA" w:rsidRDefault="00077C3D" w:rsidP="00077C3D">
      <w:pPr>
        <w:pStyle w:val="af1"/>
        <w:numPr>
          <w:ilvl w:val="0"/>
          <w:numId w:val="13"/>
        </w:numPr>
        <w:suppressAutoHyphens/>
        <w:spacing w:after="0"/>
        <w:ind w:left="851"/>
        <w:jc w:val="both"/>
        <w:rPr>
          <w:rFonts w:ascii="Times New Roman" w:hAnsi="Times New Roman"/>
          <w:sz w:val="24"/>
          <w:szCs w:val="24"/>
        </w:rPr>
      </w:pPr>
      <w:r w:rsidRPr="00EE2DCA">
        <w:rPr>
          <w:rFonts w:ascii="Times New Roman" w:hAnsi="Times New Roman"/>
          <w:sz w:val="24"/>
          <w:szCs w:val="24"/>
        </w:rPr>
        <w:t>иными действующими нормативными документами.</w:t>
      </w:r>
    </w:p>
    <w:p w:rsidR="00077C3D" w:rsidRPr="00EE2DCA" w:rsidRDefault="00077C3D" w:rsidP="00077C3D">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 xml:space="preserve">Оборудование пожарной сигнализации должно соответствовать сертификации </w:t>
      </w:r>
      <w:r w:rsidRPr="00EE2DCA">
        <w:rPr>
          <w:rFonts w:ascii="Times New Roman" w:hAnsi="Times New Roman"/>
          <w:sz w:val="24"/>
          <w:szCs w:val="24"/>
        </w:rPr>
        <w:br/>
        <w:t>ГОСТ Р, иметь сертификаты соответствия, сертификаты пожарной безопасности.</w:t>
      </w:r>
    </w:p>
    <w:p w:rsidR="00077C3D" w:rsidRPr="00EE2DCA" w:rsidRDefault="00077C3D" w:rsidP="00077C3D">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Все взрывопожароопасные объекты оснастить пожарной сигнализацией. Лучи пожарной сигнализации подключить в прибор приемно-контрольный охранно- пожарный. Сигналы «Пожар» и «Неисправность», с расшифровкой по направлениям (шлейфам).</w:t>
      </w:r>
    </w:p>
    <w:p w:rsidR="00077C3D" w:rsidRPr="00EE2DCA" w:rsidRDefault="00077C3D" w:rsidP="00077C3D">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Блочно-модульные здания должны быть оборудованы комплектными автономными системами ОПС и СОУЭ на базе оборудования и ПО производства НВП "Болид" с возможностью интеграции в общестанционную систему противопожарной автоматики (вышестоящую систему). Комплектной системой ОПС реализовать схемы и алгоритмы управления электроприёмниками и приточно-вытяжной вентиляцией (сплит-системой) и СОУЭ блочно-модульных зданий от комплектных систем ОПС согласно СП 7.13330.2013, СП 60.13330.2020.</w:t>
      </w:r>
    </w:p>
    <w:p w:rsidR="00077C3D" w:rsidRPr="00EE2DCA" w:rsidRDefault="00077C3D" w:rsidP="00077C3D">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На открытых технологических площадках в качестве ручных пожарных извещателей применить взрывозащищённые пожарные извещатели ИПР 535-07е. Шаг установки не более 50м. Заземление извещателей предусматривается от заземляющих устройств объекта.</w:t>
      </w:r>
    </w:p>
    <w:p w:rsidR="00077C3D" w:rsidRPr="00EE2DCA" w:rsidRDefault="00077C3D" w:rsidP="00077C3D">
      <w:pPr>
        <w:widowControl w:val="0"/>
        <w:ind w:left="284" w:right="141" w:firstLine="567"/>
        <w:jc w:val="both"/>
        <w:rPr>
          <w:rFonts w:ascii="Times New Roman" w:hAnsi="Times New Roman"/>
          <w:b/>
          <w:bCs/>
          <w:iCs/>
          <w:snapToGrid w:val="0"/>
        </w:rPr>
      </w:pPr>
      <w:r w:rsidRPr="00EE2DCA">
        <w:rPr>
          <w:rFonts w:ascii="Times New Roman" w:hAnsi="Times New Roman"/>
          <w:sz w:val="24"/>
          <w:szCs w:val="24"/>
        </w:rPr>
        <w:t>Выбор электрических проводов и кабелей, способы их прокладки для организации шлейфов и соединительных линий пожарной сигнализации должен производиться в соответствии с требованиями ГОСТ 31565-2012, ГОСТ Р 53325-2012, СП 5.13130.2009, требованиями технической документации на приборы и оборудование системы пожарной сигнализации.</w:t>
      </w:r>
    </w:p>
    <w:p w:rsidR="002C2371" w:rsidRPr="00EE2DCA" w:rsidRDefault="002C2371" w:rsidP="002C2371">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lastRenderedPageBreak/>
        <w:t>Система передачи данных</w:t>
      </w:r>
    </w:p>
    <w:p w:rsidR="002C2371" w:rsidRPr="00EE2DCA" w:rsidRDefault="001F6FF9" w:rsidP="00BF139F">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 xml:space="preserve">Для </w:t>
      </w:r>
      <w:r w:rsidR="002C2371" w:rsidRPr="00EE2DCA">
        <w:rPr>
          <w:rFonts w:ascii="Times New Roman" w:hAnsi="Times New Roman"/>
          <w:sz w:val="24"/>
          <w:szCs w:val="24"/>
        </w:rPr>
        <w:t>интеграци</w:t>
      </w:r>
      <w:r w:rsidR="009114F1" w:rsidRPr="00EE2DCA">
        <w:rPr>
          <w:rFonts w:ascii="Times New Roman" w:hAnsi="Times New Roman"/>
          <w:sz w:val="24"/>
          <w:szCs w:val="24"/>
        </w:rPr>
        <w:t>и</w:t>
      </w:r>
      <w:r w:rsidR="002C2371" w:rsidRPr="00EE2DCA">
        <w:rPr>
          <w:rFonts w:ascii="Times New Roman" w:hAnsi="Times New Roman"/>
          <w:sz w:val="24"/>
          <w:szCs w:val="24"/>
        </w:rPr>
        <w:t xml:space="preserve"> системы </w:t>
      </w:r>
      <w:r w:rsidR="009114F1" w:rsidRPr="00EE2DCA">
        <w:rPr>
          <w:rFonts w:ascii="Times New Roman" w:hAnsi="Times New Roman"/>
          <w:sz w:val="24"/>
          <w:szCs w:val="24"/>
        </w:rPr>
        <w:t xml:space="preserve">управления проектируемой площадки </w:t>
      </w:r>
      <w:r w:rsidR="002C2371" w:rsidRPr="00EE2DCA">
        <w:rPr>
          <w:rFonts w:ascii="Times New Roman" w:hAnsi="Times New Roman"/>
          <w:sz w:val="24"/>
          <w:szCs w:val="24"/>
        </w:rPr>
        <w:t xml:space="preserve">в систему </w:t>
      </w:r>
      <w:r w:rsidR="002C2371" w:rsidRPr="00AA1532">
        <w:rPr>
          <w:rFonts w:ascii="Times New Roman" w:hAnsi="Times New Roman"/>
          <w:sz w:val="24"/>
          <w:szCs w:val="24"/>
        </w:rPr>
        <w:t xml:space="preserve">управления </w:t>
      </w:r>
      <w:r w:rsidR="00AA1532" w:rsidRPr="00AA1532">
        <w:rPr>
          <w:rFonts w:ascii="Times New Roman" w:hAnsi="Times New Roman"/>
          <w:sz w:val="24"/>
          <w:szCs w:val="24"/>
        </w:rPr>
        <w:t xml:space="preserve">УПСВ </w:t>
      </w:r>
      <w:proofErr w:type="spellStart"/>
      <w:r w:rsidR="00AA1532" w:rsidRPr="00AA1532">
        <w:rPr>
          <w:rFonts w:ascii="Times New Roman" w:hAnsi="Times New Roman"/>
          <w:sz w:val="24"/>
          <w:szCs w:val="24"/>
        </w:rPr>
        <w:t>Воточно-Рогозинского</w:t>
      </w:r>
      <w:proofErr w:type="spellEnd"/>
      <w:r w:rsidR="00AA1532" w:rsidRPr="00AA1532">
        <w:rPr>
          <w:rFonts w:ascii="Times New Roman" w:hAnsi="Times New Roman"/>
          <w:sz w:val="24"/>
          <w:szCs w:val="24"/>
        </w:rPr>
        <w:t xml:space="preserve"> </w:t>
      </w:r>
      <w:proofErr w:type="spellStart"/>
      <w:r w:rsidR="00AA1532" w:rsidRPr="00AA1532">
        <w:rPr>
          <w:rFonts w:ascii="Times New Roman" w:hAnsi="Times New Roman"/>
          <w:sz w:val="24"/>
          <w:szCs w:val="24"/>
        </w:rPr>
        <w:t>н.м</w:t>
      </w:r>
      <w:proofErr w:type="spellEnd"/>
      <w:r w:rsidR="00AA1532" w:rsidRPr="00AA1532">
        <w:rPr>
          <w:rFonts w:ascii="Times New Roman" w:hAnsi="Times New Roman"/>
          <w:sz w:val="24"/>
          <w:szCs w:val="24"/>
        </w:rPr>
        <w:t xml:space="preserve">. </w:t>
      </w:r>
      <w:r w:rsidR="009114F1" w:rsidRPr="00AA1532">
        <w:rPr>
          <w:rFonts w:ascii="Times New Roman" w:hAnsi="Times New Roman"/>
          <w:sz w:val="24"/>
          <w:szCs w:val="24"/>
        </w:rPr>
        <w:t xml:space="preserve">выполнить </w:t>
      </w:r>
      <w:r w:rsidR="002C2371" w:rsidRPr="00AA1532">
        <w:rPr>
          <w:rFonts w:ascii="Times New Roman" w:hAnsi="Times New Roman"/>
          <w:sz w:val="24"/>
          <w:szCs w:val="24"/>
        </w:rPr>
        <w:t xml:space="preserve">передачу данных </w:t>
      </w:r>
      <w:r w:rsidR="009114F1" w:rsidRPr="00AA1532">
        <w:rPr>
          <w:rFonts w:ascii="Times New Roman" w:hAnsi="Times New Roman"/>
          <w:sz w:val="24"/>
          <w:szCs w:val="24"/>
        </w:rPr>
        <w:t>телесигнализации, телеизмерений</w:t>
      </w:r>
      <w:r w:rsidR="009114F1" w:rsidRPr="00EE2DCA">
        <w:rPr>
          <w:rFonts w:ascii="Times New Roman" w:hAnsi="Times New Roman"/>
          <w:sz w:val="24"/>
          <w:szCs w:val="24"/>
        </w:rPr>
        <w:t xml:space="preserve">, телеуправления </w:t>
      </w:r>
      <w:r w:rsidR="002C2371" w:rsidRPr="00EE2DCA">
        <w:rPr>
          <w:rFonts w:ascii="Times New Roman" w:hAnsi="Times New Roman"/>
          <w:sz w:val="24"/>
          <w:szCs w:val="24"/>
        </w:rPr>
        <w:t>с использованием беспроводной широкополосной передачи данных (БШПД).</w:t>
      </w:r>
      <w:r w:rsidR="009114F1" w:rsidRPr="00EE2DCA">
        <w:rPr>
          <w:rFonts w:ascii="Times New Roman" w:hAnsi="Times New Roman"/>
          <w:sz w:val="24"/>
          <w:szCs w:val="24"/>
        </w:rPr>
        <w:t xml:space="preserve"> Тип </w:t>
      </w:r>
      <w:r w:rsidR="00BF139F" w:rsidRPr="00EE2DCA">
        <w:rPr>
          <w:rFonts w:ascii="Times New Roman" w:hAnsi="Times New Roman"/>
          <w:sz w:val="24"/>
          <w:szCs w:val="24"/>
        </w:rPr>
        <w:t xml:space="preserve">линии связи для </w:t>
      </w:r>
      <w:r w:rsidR="009114F1" w:rsidRPr="00EE2DCA">
        <w:rPr>
          <w:rFonts w:ascii="Times New Roman" w:hAnsi="Times New Roman"/>
          <w:sz w:val="24"/>
          <w:szCs w:val="24"/>
        </w:rPr>
        <w:t xml:space="preserve">передачи данных </w:t>
      </w:r>
      <w:r w:rsidR="00BF139F" w:rsidRPr="00EE2DCA">
        <w:rPr>
          <w:rFonts w:ascii="Times New Roman" w:hAnsi="Times New Roman"/>
          <w:sz w:val="24"/>
          <w:szCs w:val="24"/>
        </w:rPr>
        <w:t xml:space="preserve">предварительно </w:t>
      </w:r>
      <w:r w:rsidR="009114F1" w:rsidRPr="00EE2DCA">
        <w:rPr>
          <w:rFonts w:ascii="Times New Roman" w:hAnsi="Times New Roman"/>
          <w:sz w:val="24"/>
          <w:szCs w:val="24"/>
        </w:rPr>
        <w:t xml:space="preserve">согласовать с Заказчиком. </w:t>
      </w:r>
    </w:p>
    <w:p w:rsidR="002C2371" w:rsidRPr="00EE2DCA" w:rsidRDefault="002C2371" w:rsidP="002C2371">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Передачу данных АСУТП выполнить в составе корпоративной информационной сети без выхода в сеть общего пользования.</w:t>
      </w:r>
    </w:p>
    <w:p w:rsidR="002C2371" w:rsidRPr="00EE2DCA" w:rsidRDefault="002C2371" w:rsidP="002C2371">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При использовании БШПД произвести расчет профиля и качественных показателей радиоинтервалов, санитарно-защитных зон и зон ограниченной застройки, для определения точки подвеса приемо-передающей антенн абонентских станций.</w:t>
      </w:r>
    </w:p>
    <w:p w:rsidR="002C2371" w:rsidRPr="00EE2DCA" w:rsidRDefault="002C2371" w:rsidP="002C2371">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Для установки антенн предусмотреть мачт</w:t>
      </w:r>
      <w:r w:rsidR="001A16CD" w:rsidRPr="00EE2DCA">
        <w:rPr>
          <w:rFonts w:ascii="Times New Roman" w:hAnsi="Times New Roman"/>
          <w:sz w:val="24"/>
          <w:szCs w:val="24"/>
        </w:rPr>
        <w:t>у</w:t>
      </w:r>
      <w:r w:rsidRPr="00EE2DCA">
        <w:rPr>
          <w:rFonts w:ascii="Times New Roman" w:hAnsi="Times New Roman"/>
          <w:sz w:val="24"/>
          <w:szCs w:val="24"/>
        </w:rPr>
        <w:t xml:space="preserve"> </w:t>
      </w:r>
      <w:r w:rsidR="007009FE" w:rsidRPr="00EE2DCA">
        <w:rPr>
          <w:rFonts w:ascii="Times New Roman" w:hAnsi="Times New Roman"/>
          <w:sz w:val="24"/>
          <w:szCs w:val="24"/>
        </w:rPr>
        <w:t>освещения, совмещённую с молниеотводом</w:t>
      </w:r>
      <w:r w:rsidRPr="00EE2DCA">
        <w:rPr>
          <w:rFonts w:ascii="Times New Roman" w:hAnsi="Times New Roman"/>
          <w:sz w:val="24"/>
          <w:szCs w:val="24"/>
        </w:rPr>
        <w:t xml:space="preserve"> высотой 25-30м.</w:t>
      </w:r>
      <w:r w:rsidR="007009FE" w:rsidRPr="00EE2DCA">
        <w:rPr>
          <w:rFonts w:ascii="Times New Roman" w:hAnsi="Times New Roman"/>
          <w:sz w:val="24"/>
          <w:szCs w:val="24"/>
        </w:rPr>
        <w:t>, установленную</w:t>
      </w:r>
      <w:r w:rsidRPr="00EE2DCA">
        <w:rPr>
          <w:rFonts w:ascii="Times New Roman" w:hAnsi="Times New Roman"/>
          <w:sz w:val="24"/>
          <w:szCs w:val="24"/>
        </w:rPr>
        <w:t xml:space="preserve"> на расстоянии не более 50 м. от </w:t>
      </w:r>
      <w:r w:rsidR="0099277C" w:rsidRPr="00EE2DCA">
        <w:rPr>
          <w:rFonts w:ascii="Times New Roman" w:hAnsi="Times New Roman"/>
          <w:sz w:val="24"/>
          <w:szCs w:val="24"/>
        </w:rPr>
        <w:t>помещения</w:t>
      </w:r>
      <w:r w:rsidRPr="00EE2DCA">
        <w:rPr>
          <w:rFonts w:ascii="Times New Roman" w:hAnsi="Times New Roman"/>
          <w:sz w:val="24"/>
          <w:szCs w:val="24"/>
        </w:rPr>
        <w:t xml:space="preserve"> с</w:t>
      </w:r>
      <w:r w:rsidR="007009FE" w:rsidRPr="00EE2DCA">
        <w:rPr>
          <w:rFonts w:ascii="Times New Roman" w:hAnsi="Times New Roman"/>
          <w:sz w:val="24"/>
          <w:szCs w:val="24"/>
        </w:rPr>
        <w:t>о</w:t>
      </w:r>
      <w:r w:rsidRPr="00EE2DCA">
        <w:rPr>
          <w:rFonts w:ascii="Times New Roman" w:hAnsi="Times New Roman"/>
          <w:sz w:val="24"/>
          <w:szCs w:val="24"/>
        </w:rPr>
        <w:t xml:space="preserve"> шкаф</w:t>
      </w:r>
      <w:r w:rsidR="0099277C" w:rsidRPr="00EE2DCA">
        <w:rPr>
          <w:rFonts w:ascii="Times New Roman" w:hAnsi="Times New Roman"/>
          <w:sz w:val="24"/>
          <w:szCs w:val="24"/>
        </w:rPr>
        <w:t>о</w:t>
      </w:r>
      <w:r w:rsidRPr="00EE2DCA">
        <w:rPr>
          <w:rFonts w:ascii="Times New Roman" w:hAnsi="Times New Roman"/>
          <w:sz w:val="24"/>
          <w:szCs w:val="24"/>
        </w:rPr>
        <w:t>м станц</w:t>
      </w:r>
      <w:r w:rsidR="001A16CD" w:rsidRPr="00EE2DCA">
        <w:rPr>
          <w:rFonts w:ascii="Times New Roman" w:hAnsi="Times New Roman"/>
          <w:sz w:val="24"/>
          <w:szCs w:val="24"/>
        </w:rPr>
        <w:t>и</w:t>
      </w:r>
      <w:r w:rsidRPr="00EE2DCA">
        <w:rPr>
          <w:rFonts w:ascii="Times New Roman" w:hAnsi="Times New Roman"/>
          <w:sz w:val="24"/>
          <w:szCs w:val="24"/>
        </w:rPr>
        <w:t>и управления.</w:t>
      </w:r>
    </w:p>
    <w:p w:rsidR="002C2371" w:rsidRPr="00EE2DCA" w:rsidRDefault="002C2371" w:rsidP="002C2371">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 xml:space="preserve">Оборудование для передачи данных согласовать с Заказчиком. </w:t>
      </w:r>
    </w:p>
    <w:p w:rsidR="002C2371" w:rsidRPr="00EE2DCA" w:rsidRDefault="002C2371" w:rsidP="002C2371">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t>Требование к комплектации и особые условия</w:t>
      </w:r>
    </w:p>
    <w:p w:rsidR="002C2371" w:rsidRPr="00EE2DCA" w:rsidRDefault="002C2371" w:rsidP="002C2371">
      <w:pPr>
        <w:suppressAutoHyphens/>
        <w:spacing w:after="0"/>
        <w:ind w:left="284" w:firstLine="567"/>
        <w:jc w:val="both"/>
        <w:rPr>
          <w:rFonts w:ascii="Times New Roman" w:hAnsi="Times New Roman"/>
          <w:sz w:val="24"/>
          <w:szCs w:val="24"/>
        </w:rPr>
      </w:pPr>
      <w:r w:rsidRPr="00EE2DCA">
        <w:rPr>
          <w:rFonts w:ascii="Times New Roman" w:hAnsi="Times New Roman"/>
          <w:sz w:val="24"/>
          <w:szCs w:val="24"/>
        </w:rPr>
        <w:t>Комплектно с блочно-модульными зданиями и сооружениями предоставить скан копии разрешительной, сопроводительной и эксплуатационной документации, КД на электронном носителе (паспорта, сертификаты, свидетельства поверки и калибровки, исполнительные схемы, АКТы, протоколы, чертежи и т.п.).</w:t>
      </w:r>
    </w:p>
    <w:p w:rsidR="002C2371" w:rsidRPr="00EE2DCA" w:rsidRDefault="002C2371" w:rsidP="00077C3D">
      <w:pPr>
        <w:widowControl w:val="0"/>
        <w:ind w:left="284" w:right="141" w:firstLine="567"/>
        <w:jc w:val="both"/>
        <w:rPr>
          <w:rFonts w:ascii="Times New Roman" w:hAnsi="Times New Roman"/>
          <w:b/>
          <w:bCs/>
          <w:iCs/>
          <w:snapToGrid w:val="0"/>
          <w:u w:val="single"/>
        </w:rPr>
      </w:pPr>
    </w:p>
    <w:p w:rsidR="008460D7" w:rsidRPr="00EE2DCA" w:rsidRDefault="008460D7">
      <w:pPr>
        <w:spacing w:after="0" w:line="240" w:lineRule="auto"/>
        <w:rPr>
          <w:rFonts w:ascii="Times New Roman" w:hAnsi="Times New Roman"/>
          <w:b/>
          <w:snapToGrid w:val="0"/>
        </w:rPr>
      </w:pPr>
      <w:r w:rsidRPr="00EE2DCA">
        <w:rPr>
          <w:rFonts w:ascii="Times New Roman" w:hAnsi="Times New Roman"/>
          <w:b/>
          <w:snapToGrid w:val="0"/>
        </w:rPr>
        <w:br w:type="page"/>
      </w:r>
    </w:p>
    <w:p w:rsidR="008460D7" w:rsidRPr="00EE2DCA" w:rsidRDefault="00D95EB8" w:rsidP="008460D7">
      <w:pPr>
        <w:pStyle w:val="1"/>
        <w:numPr>
          <w:ilvl w:val="0"/>
          <w:numId w:val="9"/>
        </w:numPr>
        <w:spacing w:after="240"/>
        <w:ind w:left="851" w:firstLine="66"/>
        <w:rPr>
          <w:rFonts w:ascii="Times New Roman" w:eastAsia="Calibri" w:hAnsi="Times New Roman" w:cs="Times New Roman"/>
          <w:b/>
          <w:snapToGrid w:val="0"/>
          <w:color w:val="auto"/>
          <w:sz w:val="28"/>
          <w:szCs w:val="28"/>
        </w:rPr>
      </w:pPr>
      <w:r w:rsidRPr="00EE2DCA">
        <w:rPr>
          <w:rFonts w:ascii="Times New Roman" w:eastAsia="Calibri" w:hAnsi="Times New Roman" w:cs="Times New Roman"/>
          <w:b/>
          <w:snapToGrid w:val="0"/>
          <w:color w:val="auto"/>
          <w:sz w:val="28"/>
          <w:szCs w:val="28"/>
        </w:rPr>
        <w:lastRenderedPageBreak/>
        <w:t>Дополнительные т</w:t>
      </w:r>
      <w:r w:rsidR="00EB048A" w:rsidRPr="00EE2DCA">
        <w:rPr>
          <w:rFonts w:ascii="Times New Roman" w:eastAsia="Calibri" w:hAnsi="Times New Roman" w:cs="Times New Roman"/>
          <w:b/>
          <w:snapToGrid w:val="0"/>
          <w:color w:val="auto"/>
          <w:sz w:val="28"/>
          <w:szCs w:val="28"/>
        </w:rPr>
        <w:t>ехнические решения</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6425"/>
        <w:gridCol w:w="1518"/>
      </w:tblGrid>
      <w:tr w:rsidR="008460D7" w:rsidRPr="008F198F" w:rsidTr="009B0893">
        <w:tc>
          <w:tcPr>
            <w:tcW w:w="1020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vAlign w:val="center"/>
            <w:hideMark/>
          </w:tcPr>
          <w:p w:rsidR="008460D7" w:rsidRPr="008F198F" w:rsidRDefault="008460D7" w:rsidP="00AD4656">
            <w:pPr>
              <w:spacing w:after="0" w:line="240" w:lineRule="auto"/>
              <w:jc w:val="center"/>
              <w:rPr>
                <w:rFonts w:ascii="Times New Roman" w:hAnsi="Times New Roman"/>
                <w:b/>
                <w:i/>
                <w:sz w:val="21"/>
                <w:szCs w:val="21"/>
              </w:rPr>
            </w:pPr>
            <w:r w:rsidRPr="008F198F">
              <w:rPr>
                <w:rFonts w:ascii="Times New Roman" w:hAnsi="Times New Roman"/>
                <w:b/>
                <w:i/>
                <w:sz w:val="21"/>
                <w:szCs w:val="21"/>
              </w:rPr>
              <w:t>Технические решения</w:t>
            </w:r>
          </w:p>
        </w:tc>
      </w:tr>
      <w:tr w:rsidR="008460D7" w:rsidRPr="008F198F" w:rsidTr="009B0893">
        <w:tc>
          <w:tcPr>
            <w:tcW w:w="226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460D7" w:rsidRPr="008F198F" w:rsidRDefault="008460D7" w:rsidP="00AD4656">
            <w:pPr>
              <w:spacing w:after="0" w:line="240" w:lineRule="auto"/>
              <w:jc w:val="center"/>
              <w:rPr>
                <w:rFonts w:ascii="Times New Roman" w:hAnsi="Times New Roman"/>
                <w:sz w:val="21"/>
                <w:szCs w:val="21"/>
              </w:rPr>
            </w:pPr>
            <w:r w:rsidRPr="008F198F">
              <w:rPr>
                <w:rFonts w:ascii="Times New Roman" w:hAnsi="Times New Roman"/>
                <w:sz w:val="21"/>
                <w:szCs w:val="21"/>
              </w:rPr>
              <w:t xml:space="preserve">Вид взрывозащиты, метрологическое обеспечение и прочее </w:t>
            </w:r>
            <w:r w:rsidRPr="008F198F">
              <w:rPr>
                <w:rFonts w:ascii="Times New Roman" w:eastAsia="TTE2AC1178t00" w:hAnsi="Times New Roman"/>
                <w:sz w:val="21"/>
                <w:szCs w:val="21"/>
              </w:rPr>
              <w:t>контрольно-измерительных приборов</w:t>
            </w:r>
          </w:p>
        </w:tc>
        <w:tc>
          <w:tcPr>
            <w:tcW w:w="7943" w:type="dxa"/>
            <w:gridSpan w:val="2"/>
            <w:tcBorders>
              <w:top w:val="single" w:sz="4" w:space="0" w:color="auto"/>
              <w:left w:val="single" w:sz="4" w:space="0" w:color="auto"/>
              <w:bottom w:val="single" w:sz="4" w:space="0" w:color="auto"/>
              <w:right w:val="single" w:sz="4" w:space="0" w:color="auto"/>
            </w:tcBorders>
            <w:tcMar>
              <w:left w:w="57" w:type="dxa"/>
              <w:right w:w="57" w:type="dxa"/>
            </w:tcMar>
            <w:hideMark/>
          </w:tcPr>
          <w:p w:rsidR="008460D7" w:rsidRPr="008F198F" w:rsidRDefault="008460D7" w:rsidP="000973B6">
            <w:pPr>
              <w:spacing w:after="0" w:line="240" w:lineRule="auto"/>
              <w:jc w:val="both"/>
              <w:rPr>
                <w:rFonts w:ascii="Times New Roman" w:hAnsi="Times New Roman"/>
                <w:sz w:val="21"/>
                <w:szCs w:val="21"/>
              </w:rPr>
            </w:pPr>
            <w:r w:rsidRPr="008F198F">
              <w:rPr>
                <w:rFonts w:ascii="Times New Roman" w:hAnsi="Times New Roman"/>
                <w:sz w:val="21"/>
                <w:szCs w:val="21"/>
              </w:rPr>
              <w:t xml:space="preserve">Предпочтительный «взрывонепроницаемая оболочка». При невозможности обеспечить указанный вид - применять с видом взрывозащиты «искробезопасная электрическая цепь». Датчики давления, температуры: от -60 </w:t>
            </w:r>
            <w:proofErr w:type="spellStart"/>
            <w:r w:rsidRPr="008F198F">
              <w:rPr>
                <w:rFonts w:ascii="Times New Roman" w:hAnsi="Times New Roman"/>
                <w:sz w:val="21"/>
                <w:szCs w:val="21"/>
              </w:rPr>
              <w:t>окр</w:t>
            </w:r>
            <w:proofErr w:type="spellEnd"/>
            <w:r w:rsidRPr="008F198F">
              <w:rPr>
                <w:rFonts w:ascii="Times New Roman" w:hAnsi="Times New Roman"/>
                <w:sz w:val="21"/>
                <w:szCs w:val="21"/>
              </w:rPr>
              <w:t>. ср. Приборы КИП с межповерочным интервалом от 3-5 лет. Присоединение к процессу не фланцевое</w:t>
            </w:r>
            <w:r w:rsidR="00475D32">
              <w:rPr>
                <w:rFonts w:ascii="Times New Roman" w:hAnsi="Times New Roman"/>
                <w:sz w:val="21"/>
                <w:szCs w:val="21"/>
              </w:rPr>
              <w:t xml:space="preserve">. Для </w:t>
            </w:r>
            <w:r w:rsidRPr="008F198F">
              <w:rPr>
                <w:rFonts w:ascii="Times New Roman" w:hAnsi="Times New Roman"/>
                <w:sz w:val="21"/>
                <w:szCs w:val="21"/>
              </w:rPr>
              <w:t>манометров и термометров</w:t>
            </w:r>
            <w:r w:rsidR="00475D32">
              <w:rPr>
                <w:rFonts w:ascii="Times New Roman" w:hAnsi="Times New Roman"/>
                <w:sz w:val="21"/>
                <w:szCs w:val="21"/>
              </w:rPr>
              <w:t xml:space="preserve"> преимущественно М20х1,5; для приборов контроля уровня </w:t>
            </w:r>
            <w:r w:rsidR="00475D32">
              <w:rPr>
                <w:rFonts w:ascii="Times New Roman" w:hAnsi="Times New Roman"/>
                <w:sz w:val="21"/>
                <w:szCs w:val="21"/>
                <w:lang w:val="en-US"/>
              </w:rPr>
              <w:t>G</w:t>
            </w:r>
            <w:r w:rsidR="00475D32" w:rsidRPr="00475D32">
              <w:rPr>
                <w:rFonts w:ascii="Times New Roman" w:hAnsi="Times New Roman"/>
                <w:sz w:val="21"/>
                <w:szCs w:val="21"/>
              </w:rPr>
              <w:t>1’’</w:t>
            </w:r>
            <w:r w:rsidRPr="008F198F">
              <w:rPr>
                <w:rFonts w:ascii="Times New Roman" w:hAnsi="Times New Roman"/>
                <w:sz w:val="21"/>
                <w:szCs w:val="21"/>
              </w:rPr>
              <w:t xml:space="preserve">. </w:t>
            </w:r>
            <w:r w:rsidR="00EB048A">
              <w:rPr>
                <w:rFonts w:ascii="Times New Roman" w:hAnsi="Times New Roman"/>
                <w:sz w:val="21"/>
                <w:szCs w:val="21"/>
              </w:rPr>
              <w:t>КИПиА применить преимущественно</w:t>
            </w:r>
            <w:r w:rsidRPr="008F198F">
              <w:rPr>
                <w:rFonts w:ascii="Times New Roman" w:hAnsi="Times New Roman"/>
                <w:sz w:val="21"/>
                <w:szCs w:val="21"/>
              </w:rPr>
              <w:t xml:space="preserve"> с выходными сигналами </w:t>
            </w:r>
            <w:r w:rsidR="00EB048A">
              <w:rPr>
                <w:rFonts w:ascii="Times New Roman" w:hAnsi="Times New Roman"/>
                <w:sz w:val="21"/>
                <w:szCs w:val="21"/>
              </w:rPr>
              <w:t xml:space="preserve">по </w:t>
            </w:r>
            <w:r w:rsidR="00EB048A">
              <w:rPr>
                <w:rFonts w:ascii="Times New Roman" w:hAnsi="Times New Roman"/>
                <w:sz w:val="21"/>
                <w:szCs w:val="21"/>
                <w:lang w:val="en-US"/>
              </w:rPr>
              <w:t>RS</w:t>
            </w:r>
            <w:r w:rsidR="00EB048A" w:rsidRPr="00EB048A">
              <w:rPr>
                <w:rFonts w:ascii="Times New Roman" w:hAnsi="Times New Roman"/>
                <w:sz w:val="21"/>
                <w:szCs w:val="21"/>
              </w:rPr>
              <w:t xml:space="preserve">485 </w:t>
            </w:r>
            <w:r w:rsidR="00EB048A">
              <w:rPr>
                <w:rFonts w:ascii="Times New Roman" w:hAnsi="Times New Roman"/>
                <w:sz w:val="21"/>
                <w:szCs w:val="21"/>
                <w:lang w:val="en-US"/>
              </w:rPr>
              <w:t>Modbus</w:t>
            </w:r>
            <w:r w:rsidR="00EB048A" w:rsidRPr="00EB048A">
              <w:rPr>
                <w:rFonts w:ascii="Times New Roman" w:hAnsi="Times New Roman"/>
                <w:sz w:val="21"/>
                <w:szCs w:val="21"/>
              </w:rPr>
              <w:t xml:space="preserve"> </w:t>
            </w:r>
            <w:r w:rsidR="00EB048A">
              <w:rPr>
                <w:rFonts w:ascii="Times New Roman" w:hAnsi="Times New Roman"/>
                <w:sz w:val="21"/>
                <w:szCs w:val="21"/>
                <w:lang w:val="en-US"/>
              </w:rPr>
              <w:t>RTU</w:t>
            </w:r>
            <w:r w:rsidR="00EE2DCA">
              <w:rPr>
                <w:rFonts w:ascii="Times New Roman" w:hAnsi="Times New Roman"/>
                <w:sz w:val="21"/>
                <w:szCs w:val="21"/>
              </w:rPr>
              <w:t>/</w:t>
            </w:r>
            <w:r w:rsidR="00EB048A">
              <w:rPr>
                <w:rFonts w:ascii="Times New Roman" w:hAnsi="Times New Roman"/>
                <w:sz w:val="21"/>
                <w:szCs w:val="21"/>
                <w:lang w:val="en-US"/>
              </w:rPr>
              <w:t>TCP</w:t>
            </w:r>
            <w:r w:rsidR="00EB048A" w:rsidRPr="00EB048A">
              <w:rPr>
                <w:rFonts w:ascii="Times New Roman" w:hAnsi="Times New Roman"/>
                <w:sz w:val="21"/>
                <w:szCs w:val="21"/>
              </w:rPr>
              <w:t xml:space="preserve"> </w:t>
            </w:r>
            <w:r w:rsidR="00EB048A">
              <w:rPr>
                <w:rFonts w:ascii="Times New Roman" w:hAnsi="Times New Roman"/>
                <w:sz w:val="21"/>
                <w:szCs w:val="21"/>
                <w:lang w:val="en-US"/>
              </w:rPr>
              <w:t>IP</w:t>
            </w:r>
            <w:r w:rsidR="00EB048A" w:rsidRPr="00EB048A">
              <w:rPr>
                <w:rFonts w:ascii="Times New Roman" w:hAnsi="Times New Roman"/>
                <w:sz w:val="21"/>
                <w:szCs w:val="21"/>
              </w:rPr>
              <w:t xml:space="preserve"> </w:t>
            </w:r>
            <w:r w:rsidR="00EB048A">
              <w:rPr>
                <w:rFonts w:ascii="Times New Roman" w:hAnsi="Times New Roman"/>
                <w:sz w:val="21"/>
                <w:szCs w:val="21"/>
              </w:rPr>
              <w:t xml:space="preserve">и </w:t>
            </w:r>
            <w:r w:rsidR="00D95EB8">
              <w:rPr>
                <w:rFonts w:ascii="Times New Roman" w:hAnsi="Times New Roman"/>
                <w:sz w:val="21"/>
                <w:szCs w:val="21"/>
              </w:rPr>
              <w:t xml:space="preserve">4-20 </w:t>
            </w:r>
            <w:proofErr w:type="spellStart"/>
            <w:r w:rsidR="00D95EB8">
              <w:rPr>
                <w:rFonts w:ascii="Times New Roman" w:hAnsi="Times New Roman"/>
                <w:sz w:val="21"/>
                <w:szCs w:val="21"/>
              </w:rPr>
              <w:t>мА</w:t>
            </w:r>
            <w:r w:rsidR="00475D32">
              <w:rPr>
                <w:rFonts w:ascii="Times New Roman" w:hAnsi="Times New Roman"/>
                <w:sz w:val="21"/>
                <w:szCs w:val="21"/>
              </w:rPr>
              <w:t>+HART</w:t>
            </w:r>
            <w:proofErr w:type="spellEnd"/>
            <w:r w:rsidR="00475D32">
              <w:rPr>
                <w:rFonts w:ascii="Times New Roman" w:hAnsi="Times New Roman"/>
                <w:sz w:val="21"/>
                <w:szCs w:val="21"/>
              </w:rPr>
              <w:t xml:space="preserve">. Преимущественно КИПиА применять с беспроводной передачей данных в автономном исполнении отечественного производства. </w:t>
            </w:r>
          </w:p>
        </w:tc>
      </w:tr>
      <w:tr w:rsidR="008460D7" w:rsidRPr="008F198F" w:rsidTr="009B0893">
        <w:tc>
          <w:tcPr>
            <w:tcW w:w="226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460D7" w:rsidRPr="008F198F" w:rsidRDefault="008460D7" w:rsidP="00AD4656">
            <w:pPr>
              <w:spacing w:after="0" w:line="240" w:lineRule="auto"/>
              <w:jc w:val="center"/>
              <w:rPr>
                <w:rFonts w:ascii="Times New Roman" w:hAnsi="Times New Roman"/>
                <w:sz w:val="21"/>
                <w:szCs w:val="21"/>
              </w:rPr>
            </w:pPr>
            <w:r w:rsidRPr="008F198F">
              <w:rPr>
                <w:rFonts w:ascii="Times New Roman" w:hAnsi="Times New Roman"/>
                <w:sz w:val="21"/>
                <w:szCs w:val="21"/>
              </w:rPr>
              <w:t>Прокладка кабеля по площадкам</w:t>
            </w:r>
          </w:p>
        </w:tc>
        <w:tc>
          <w:tcPr>
            <w:tcW w:w="7943" w:type="dxa"/>
            <w:gridSpan w:val="2"/>
            <w:tcBorders>
              <w:top w:val="single" w:sz="4" w:space="0" w:color="auto"/>
              <w:left w:val="single" w:sz="4" w:space="0" w:color="auto"/>
              <w:bottom w:val="single" w:sz="4" w:space="0" w:color="auto"/>
              <w:right w:val="single" w:sz="4" w:space="0" w:color="auto"/>
            </w:tcBorders>
            <w:tcMar>
              <w:left w:w="57" w:type="dxa"/>
              <w:right w:w="57" w:type="dxa"/>
            </w:tcMar>
            <w:hideMark/>
          </w:tcPr>
          <w:p w:rsidR="008460D7" w:rsidRPr="00475D32" w:rsidRDefault="008460D7" w:rsidP="00475D32">
            <w:pPr>
              <w:spacing w:after="0" w:line="240" w:lineRule="auto"/>
              <w:jc w:val="both"/>
              <w:rPr>
                <w:rFonts w:ascii="Times New Roman" w:hAnsi="Times New Roman"/>
                <w:sz w:val="21"/>
                <w:szCs w:val="21"/>
              </w:rPr>
            </w:pPr>
            <w:r w:rsidRPr="008F198F">
              <w:rPr>
                <w:rFonts w:ascii="Times New Roman" w:hAnsi="Times New Roman"/>
                <w:sz w:val="21"/>
                <w:szCs w:val="21"/>
              </w:rPr>
              <w:t xml:space="preserve">Приоритетно прокладывать в коробе перфорированном. Короба, стойки, полки применить горячего цинкования УХЛ-1 (толщина стенок коробов не менее 1,5мм), при отсутствии возможности прокладки в коробе применить прокладку с использованием трубы стальной водогазопроводной (ГОСТ 3262-75). Защита кабельной продукции при вводе в датчики, клеммные коробки производится гибким герметичным металлорукавом в ПВХ-оболочке типа МРПИ с использованием взрывозащищенных уплотнительных сальниковых кабельных вводов для ввода кабеля в металлорукаве никелированная латунь/нержавеющая сталь. Переходные адаптеры короб-металлорукав. Учесть необходимость применения термоусадочных трубок и других изолирующих и герметизирующих материалов. Для герметизации кабеля при вводе в здания\сооружения применить </w:t>
            </w:r>
            <w:r w:rsidR="00EB048A">
              <w:rPr>
                <w:rFonts w:ascii="Times New Roman" w:hAnsi="Times New Roman"/>
                <w:sz w:val="21"/>
                <w:szCs w:val="21"/>
              </w:rPr>
              <w:t>системы уплотнения (кабельных проходок) типа МКС, НТМ и пр</w:t>
            </w:r>
            <w:r w:rsidRPr="008F198F">
              <w:rPr>
                <w:rFonts w:ascii="Times New Roman" w:hAnsi="Times New Roman"/>
                <w:sz w:val="21"/>
                <w:szCs w:val="21"/>
              </w:rPr>
              <w:t>.</w:t>
            </w:r>
            <w:r w:rsidR="00EB048A">
              <w:rPr>
                <w:rFonts w:ascii="Times New Roman" w:hAnsi="Times New Roman"/>
                <w:sz w:val="21"/>
                <w:szCs w:val="21"/>
              </w:rPr>
              <w:t xml:space="preserve"> </w:t>
            </w:r>
          </w:p>
        </w:tc>
      </w:tr>
      <w:tr w:rsidR="008460D7" w:rsidRPr="008F198F" w:rsidTr="009B0893">
        <w:tc>
          <w:tcPr>
            <w:tcW w:w="226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460D7" w:rsidRPr="008F198F" w:rsidRDefault="008460D7" w:rsidP="00AD4656">
            <w:pPr>
              <w:spacing w:after="0" w:line="240" w:lineRule="auto"/>
              <w:jc w:val="center"/>
              <w:rPr>
                <w:rFonts w:ascii="Times New Roman" w:hAnsi="Times New Roman"/>
                <w:sz w:val="21"/>
                <w:szCs w:val="21"/>
              </w:rPr>
            </w:pPr>
            <w:r w:rsidRPr="008F198F">
              <w:rPr>
                <w:rFonts w:ascii="Times New Roman" w:hAnsi="Times New Roman"/>
                <w:sz w:val="21"/>
                <w:szCs w:val="21"/>
              </w:rPr>
              <w:t xml:space="preserve">Контур информационного заземления </w:t>
            </w:r>
          </w:p>
        </w:tc>
        <w:tc>
          <w:tcPr>
            <w:tcW w:w="6425"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8460D7" w:rsidRPr="008F198F" w:rsidRDefault="008460D7" w:rsidP="00AD4656">
            <w:pPr>
              <w:spacing w:after="0" w:line="240" w:lineRule="auto"/>
              <w:jc w:val="both"/>
              <w:rPr>
                <w:rFonts w:ascii="Times New Roman" w:hAnsi="Times New Roman"/>
                <w:sz w:val="21"/>
                <w:szCs w:val="21"/>
              </w:rPr>
            </w:pPr>
            <w:r w:rsidRPr="008F198F">
              <w:rPr>
                <w:rFonts w:ascii="Times New Roman" w:hAnsi="Times New Roman"/>
                <w:sz w:val="21"/>
                <w:szCs w:val="21"/>
              </w:rPr>
              <w:t>С сопротивлением растеканию 4 Ом</w:t>
            </w:r>
          </w:p>
        </w:tc>
        <w:tc>
          <w:tcPr>
            <w:tcW w:w="1518" w:type="dxa"/>
            <w:tcBorders>
              <w:top w:val="single" w:sz="4" w:space="0" w:color="auto"/>
              <w:left w:val="single" w:sz="4" w:space="0" w:color="auto"/>
              <w:bottom w:val="single" w:sz="4" w:space="0" w:color="auto"/>
              <w:right w:val="single" w:sz="4" w:space="0" w:color="auto"/>
            </w:tcBorders>
            <w:tcMar>
              <w:left w:w="57" w:type="dxa"/>
              <w:right w:w="57" w:type="dxa"/>
            </w:tcMar>
            <w:hideMark/>
          </w:tcPr>
          <w:p w:rsidR="008460D7" w:rsidRPr="008F198F" w:rsidRDefault="00475D32" w:rsidP="00475D32">
            <w:pPr>
              <w:spacing w:line="240" w:lineRule="auto"/>
              <w:jc w:val="both"/>
              <w:rPr>
                <w:rFonts w:ascii="Times New Roman" w:hAnsi="Times New Roman"/>
                <w:sz w:val="21"/>
                <w:szCs w:val="21"/>
              </w:rPr>
            </w:pPr>
            <w:r>
              <w:rPr>
                <w:rFonts w:ascii="Times New Roman" w:hAnsi="Times New Roman"/>
                <w:sz w:val="21"/>
                <w:szCs w:val="21"/>
              </w:rPr>
              <w:t>Рассчитать с</w:t>
            </w:r>
            <w:r w:rsidR="008460D7" w:rsidRPr="008F198F">
              <w:rPr>
                <w:rFonts w:ascii="Times New Roman" w:hAnsi="Times New Roman"/>
                <w:sz w:val="21"/>
                <w:szCs w:val="21"/>
              </w:rPr>
              <w:t>огласно НТД РФ.</w:t>
            </w:r>
          </w:p>
        </w:tc>
      </w:tr>
      <w:tr w:rsidR="008460D7" w:rsidRPr="008F198F" w:rsidTr="009B0893">
        <w:tc>
          <w:tcPr>
            <w:tcW w:w="2263" w:type="dxa"/>
            <w:tcBorders>
              <w:top w:val="single" w:sz="4" w:space="0" w:color="auto"/>
              <w:left w:val="single" w:sz="4" w:space="0" w:color="auto"/>
              <w:bottom w:val="single" w:sz="4" w:space="0" w:color="auto"/>
              <w:right w:val="single" w:sz="4" w:space="0" w:color="auto"/>
            </w:tcBorders>
            <w:tcMar>
              <w:left w:w="57" w:type="dxa"/>
              <w:right w:w="57" w:type="dxa"/>
            </w:tcMar>
            <w:vAlign w:val="center"/>
            <w:hideMark/>
          </w:tcPr>
          <w:p w:rsidR="008460D7" w:rsidRPr="008F198F" w:rsidRDefault="008460D7" w:rsidP="00AD4656">
            <w:pPr>
              <w:spacing w:after="0" w:line="240" w:lineRule="auto"/>
              <w:jc w:val="center"/>
              <w:rPr>
                <w:rFonts w:ascii="Times New Roman" w:hAnsi="Times New Roman"/>
                <w:sz w:val="21"/>
                <w:szCs w:val="21"/>
              </w:rPr>
            </w:pPr>
            <w:r w:rsidRPr="008F198F">
              <w:rPr>
                <w:rFonts w:ascii="Times New Roman" w:hAnsi="Times New Roman"/>
                <w:sz w:val="21"/>
                <w:szCs w:val="21"/>
              </w:rPr>
              <w:t>Клеммы соединений внешних сетей в шкафах контроллерных</w:t>
            </w:r>
          </w:p>
        </w:tc>
        <w:tc>
          <w:tcPr>
            <w:tcW w:w="7943" w:type="dxa"/>
            <w:gridSpan w:val="2"/>
            <w:tcBorders>
              <w:top w:val="single" w:sz="4" w:space="0" w:color="auto"/>
              <w:left w:val="single" w:sz="4" w:space="0" w:color="auto"/>
              <w:bottom w:val="single" w:sz="4" w:space="0" w:color="auto"/>
              <w:right w:val="single" w:sz="4" w:space="0" w:color="auto"/>
            </w:tcBorders>
            <w:tcMar>
              <w:left w:w="57" w:type="dxa"/>
              <w:right w:w="57" w:type="dxa"/>
            </w:tcMar>
            <w:hideMark/>
          </w:tcPr>
          <w:p w:rsidR="008460D7" w:rsidRPr="008F198F" w:rsidRDefault="008460D7" w:rsidP="00AD4656">
            <w:pPr>
              <w:spacing w:after="0" w:line="240" w:lineRule="auto"/>
              <w:jc w:val="both"/>
              <w:rPr>
                <w:rFonts w:ascii="Times New Roman" w:hAnsi="Times New Roman"/>
                <w:sz w:val="21"/>
                <w:szCs w:val="21"/>
              </w:rPr>
            </w:pPr>
            <w:r w:rsidRPr="008F198F">
              <w:rPr>
                <w:rFonts w:ascii="Times New Roman" w:hAnsi="Times New Roman"/>
                <w:sz w:val="21"/>
                <w:szCs w:val="21"/>
              </w:rPr>
              <w:t>С пружинным зажимом для многопроволочных проводов, с болтовым креплением для одножильных проводов. Клеммы с предохранителями и индикацией. Производитель клемм, реле, блоков питания, диодных мостов и другого коммутационного и питающего оборудования и материалы предварительно согласовать с Заказчиком/</w:t>
            </w:r>
          </w:p>
        </w:tc>
      </w:tr>
    </w:tbl>
    <w:p w:rsidR="008460D7" w:rsidRDefault="008460D7">
      <w:pPr>
        <w:spacing w:after="0" w:line="240" w:lineRule="auto"/>
        <w:rPr>
          <w:rFonts w:ascii="Times New Roman" w:eastAsia="Times New Roman" w:hAnsi="Times New Roman"/>
          <w:b/>
          <w:sz w:val="24"/>
          <w:szCs w:val="24"/>
          <w:lang w:bidi="en-US"/>
        </w:rPr>
      </w:pPr>
    </w:p>
    <w:p w:rsidR="008460D7" w:rsidRDefault="008460D7">
      <w:pPr>
        <w:spacing w:after="0" w:line="240" w:lineRule="auto"/>
        <w:rPr>
          <w:rFonts w:ascii="Times New Roman" w:eastAsia="Times New Roman" w:hAnsi="Times New Roman"/>
          <w:b/>
          <w:sz w:val="24"/>
          <w:szCs w:val="24"/>
          <w:lang w:bidi="en-US"/>
        </w:rPr>
      </w:pPr>
    </w:p>
    <w:p w:rsidR="005C3A66" w:rsidRPr="008A5927" w:rsidRDefault="005C3A66" w:rsidP="00F52EDE">
      <w:pPr>
        <w:spacing w:after="0"/>
        <w:ind w:left="284" w:right="141" w:firstLine="567"/>
        <w:jc w:val="center"/>
        <w:rPr>
          <w:rFonts w:ascii="Times New Roman" w:eastAsia="Times New Roman" w:hAnsi="Times New Roman"/>
          <w:b/>
          <w:sz w:val="24"/>
          <w:szCs w:val="24"/>
          <w:lang w:bidi="en-US"/>
        </w:rPr>
      </w:pPr>
    </w:p>
    <w:p w:rsidR="005C3A66" w:rsidRPr="008A5927" w:rsidRDefault="005C3A66" w:rsidP="00F52EDE">
      <w:pPr>
        <w:ind w:left="284" w:right="141" w:firstLine="567"/>
        <w:jc w:val="both"/>
        <w:rPr>
          <w:rFonts w:ascii="Times New Roman" w:hAnsi="Times New Roman"/>
          <w:sz w:val="24"/>
          <w:szCs w:val="24"/>
        </w:rPr>
      </w:pPr>
      <w:r w:rsidRPr="008A5927">
        <w:rPr>
          <w:rFonts w:ascii="Times New Roman" w:hAnsi="Times New Roman"/>
          <w:sz w:val="24"/>
          <w:szCs w:val="24"/>
        </w:rPr>
        <w:t>Согласовано:</w:t>
      </w:r>
    </w:p>
    <w:tbl>
      <w:tblPr>
        <w:tblW w:w="0" w:type="auto"/>
        <w:jc w:val="center"/>
        <w:tblLayout w:type="fixed"/>
        <w:tblLook w:val="04A0" w:firstRow="1" w:lastRow="0" w:firstColumn="1" w:lastColumn="0" w:noHBand="0" w:noVBand="1"/>
      </w:tblPr>
      <w:tblGrid>
        <w:gridCol w:w="3681"/>
        <w:gridCol w:w="2803"/>
        <w:gridCol w:w="3143"/>
      </w:tblGrid>
      <w:tr w:rsidR="00E20A3B" w:rsidRPr="008A5927" w:rsidTr="00CE6FF3">
        <w:trPr>
          <w:trHeight w:val="828"/>
          <w:jc w:val="center"/>
        </w:trPr>
        <w:tc>
          <w:tcPr>
            <w:tcW w:w="3681" w:type="dxa"/>
            <w:shd w:val="clear" w:color="auto" w:fill="auto"/>
            <w:vAlign w:val="bottom"/>
          </w:tcPr>
          <w:p w:rsidR="00E20A3B" w:rsidRPr="008A5927" w:rsidRDefault="00AA1532" w:rsidP="00CE6FF3">
            <w:pPr>
              <w:spacing w:after="0"/>
              <w:ind w:left="38" w:right="141" w:firstLine="38"/>
              <w:rPr>
                <w:rFonts w:ascii="Times New Roman" w:hAnsi="Times New Roman"/>
                <w:i/>
                <w:sz w:val="24"/>
                <w:szCs w:val="24"/>
              </w:rPr>
            </w:pPr>
            <w:r>
              <w:rPr>
                <w:rFonts w:ascii="Times New Roman" w:hAnsi="Times New Roman"/>
                <w:i/>
                <w:sz w:val="24"/>
                <w:szCs w:val="24"/>
              </w:rPr>
              <w:t>Главный метролог</w:t>
            </w:r>
          </w:p>
        </w:tc>
        <w:tc>
          <w:tcPr>
            <w:tcW w:w="2803" w:type="dxa"/>
            <w:shd w:val="clear" w:color="auto" w:fill="auto"/>
            <w:vAlign w:val="bottom"/>
          </w:tcPr>
          <w:p w:rsidR="00E20A3B" w:rsidRPr="008A5927" w:rsidRDefault="00E20A3B" w:rsidP="00F52EDE">
            <w:pPr>
              <w:spacing w:after="0"/>
              <w:ind w:right="-4" w:firstLine="32"/>
              <w:rPr>
                <w:rFonts w:ascii="Times New Roman" w:hAnsi="Times New Roman"/>
                <w:i/>
                <w:sz w:val="24"/>
                <w:szCs w:val="24"/>
              </w:rPr>
            </w:pPr>
            <w:r w:rsidRPr="008A5927">
              <w:rPr>
                <w:rFonts w:ascii="Times New Roman" w:hAnsi="Times New Roman"/>
                <w:i/>
                <w:sz w:val="24"/>
                <w:szCs w:val="24"/>
              </w:rPr>
              <w:t>_____________________</w:t>
            </w:r>
          </w:p>
        </w:tc>
        <w:tc>
          <w:tcPr>
            <w:tcW w:w="3143" w:type="dxa"/>
            <w:shd w:val="clear" w:color="auto" w:fill="auto"/>
            <w:vAlign w:val="bottom"/>
          </w:tcPr>
          <w:p w:rsidR="00E20A3B" w:rsidRPr="008A5927" w:rsidRDefault="00AA1532" w:rsidP="00F52EDE">
            <w:pPr>
              <w:spacing w:after="0"/>
              <w:ind w:left="284" w:right="141" w:firstLine="567"/>
              <w:rPr>
                <w:rFonts w:ascii="Times New Roman" w:hAnsi="Times New Roman"/>
                <w:i/>
                <w:sz w:val="24"/>
                <w:szCs w:val="24"/>
              </w:rPr>
            </w:pPr>
            <w:r>
              <w:rPr>
                <w:rFonts w:ascii="Times New Roman" w:hAnsi="Times New Roman"/>
                <w:i/>
                <w:sz w:val="24"/>
                <w:szCs w:val="24"/>
              </w:rPr>
              <w:t>Г.Г. Грушевский</w:t>
            </w:r>
          </w:p>
        </w:tc>
      </w:tr>
      <w:tr w:rsidR="005C3A66" w:rsidRPr="008A5927" w:rsidTr="00CE6FF3">
        <w:trPr>
          <w:trHeight w:val="828"/>
          <w:jc w:val="center"/>
        </w:trPr>
        <w:tc>
          <w:tcPr>
            <w:tcW w:w="3681" w:type="dxa"/>
            <w:shd w:val="clear" w:color="auto" w:fill="auto"/>
            <w:vAlign w:val="bottom"/>
          </w:tcPr>
          <w:p w:rsidR="005C3A66" w:rsidRPr="008A5927" w:rsidRDefault="005C3A66" w:rsidP="00CE6FF3">
            <w:pPr>
              <w:spacing w:after="0"/>
              <w:ind w:left="38" w:right="141" w:firstLine="38"/>
              <w:rPr>
                <w:rFonts w:ascii="Times New Roman" w:hAnsi="Times New Roman"/>
                <w:i/>
                <w:sz w:val="24"/>
                <w:szCs w:val="24"/>
              </w:rPr>
            </w:pPr>
          </w:p>
          <w:p w:rsidR="005C3A66" w:rsidRPr="008A5927" w:rsidRDefault="005C3A66" w:rsidP="00CE6FF3">
            <w:pPr>
              <w:spacing w:after="0"/>
              <w:ind w:left="38" w:right="141" w:firstLine="38"/>
              <w:rPr>
                <w:rFonts w:ascii="Times New Roman" w:hAnsi="Times New Roman"/>
                <w:i/>
                <w:sz w:val="24"/>
                <w:szCs w:val="24"/>
              </w:rPr>
            </w:pPr>
            <w:r w:rsidRPr="008A5927">
              <w:rPr>
                <w:rFonts w:ascii="Times New Roman" w:hAnsi="Times New Roman"/>
                <w:i/>
                <w:sz w:val="24"/>
                <w:szCs w:val="24"/>
              </w:rPr>
              <w:t>Главный энергетик</w:t>
            </w:r>
          </w:p>
        </w:tc>
        <w:tc>
          <w:tcPr>
            <w:tcW w:w="2803" w:type="dxa"/>
            <w:shd w:val="clear" w:color="auto" w:fill="auto"/>
            <w:vAlign w:val="bottom"/>
          </w:tcPr>
          <w:p w:rsidR="005C3A66" w:rsidRPr="008A5927" w:rsidRDefault="005C3A66" w:rsidP="00F52EDE">
            <w:pPr>
              <w:spacing w:after="0"/>
              <w:ind w:right="-4" w:firstLine="32"/>
              <w:rPr>
                <w:rFonts w:ascii="Times New Roman" w:hAnsi="Times New Roman"/>
                <w:i/>
                <w:sz w:val="24"/>
                <w:szCs w:val="24"/>
              </w:rPr>
            </w:pPr>
            <w:r w:rsidRPr="008A5927">
              <w:rPr>
                <w:rFonts w:ascii="Times New Roman" w:hAnsi="Times New Roman"/>
                <w:i/>
                <w:sz w:val="24"/>
                <w:szCs w:val="24"/>
              </w:rPr>
              <w:t>_____________________</w:t>
            </w:r>
          </w:p>
        </w:tc>
        <w:tc>
          <w:tcPr>
            <w:tcW w:w="3143" w:type="dxa"/>
            <w:shd w:val="clear" w:color="auto" w:fill="auto"/>
            <w:vAlign w:val="bottom"/>
          </w:tcPr>
          <w:p w:rsidR="005C3A66" w:rsidRPr="008A5927" w:rsidRDefault="005C3A66" w:rsidP="00F52EDE">
            <w:pPr>
              <w:spacing w:after="0"/>
              <w:ind w:left="284" w:right="141" w:firstLine="567"/>
              <w:rPr>
                <w:rFonts w:ascii="Times New Roman" w:hAnsi="Times New Roman"/>
                <w:i/>
                <w:sz w:val="24"/>
                <w:szCs w:val="24"/>
              </w:rPr>
            </w:pPr>
          </w:p>
          <w:p w:rsidR="005C3A66" w:rsidRPr="008A5927" w:rsidRDefault="005C3A66" w:rsidP="00F52EDE">
            <w:pPr>
              <w:spacing w:after="0"/>
              <w:ind w:left="284" w:right="141" w:firstLine="567"/>
              <w:rPr>
                <w:rFonts w:ascii="Times New Roman" w:hAnsi="Times New Roman"/>
                <w:i/>
                <w:sz w:val="24"/>
                <w:szCs w:val="24"/>
              </w:rPr>
            </w:pPr>
          </w:p>
          <w:p w:rsidR="005C3A66" w:rsidRPr="008A5927" w:rsidRDefault="00AA1532" w:rsidP="00F52EDE">
            <w:pPr>
              <w:spacing w:after="0"/>
              <w:ind w:left="284" w:right="141" w:firstLine="567"/>
              <w:rPr>
                <w:rFonts w:ascii="Times New Roman" w:hAnsi="Times New Roman"/>
                <w:i/>
                <w:sz w:val="24"/>
                <w:szCs w:val="24"/>
              </w:rPr>
            </w:pPr>
            <w:r>
              <w:rPr>
                <w:rFonts w:ascii="Times New Roman" w:hAnsi="Times New Roman"/>
                <w:i/>
                <w:sz w:val="24"/>
                <w:szCs w:val="24"/>
              </w:rPr>
              <w:t>А.Н. Сергеевых</w:t>
            </w:r>
          </w:p>
        </w:tc>
      </w:tr>
      <w:tr w:rsidR="005C3A66" w:rsidRPr="008A5927" w:rsidTr="00CE6FF3">
        <w:trPr>
          <w:trHeight w:val="828"/>
          <w:jc w:val="center"/>
        </w:trPr>
        <w:tc>
          <w:tcPr>
            <w:tcW w:w="3681" w:type="dxa"/>
            <w:shd w:val="clear" w:color="auto" w:fill="auto"/>
            <w:vAlign w:val="bottom"/>
          </w:tcPr>
          <w:p w:rsidR="005C3A66" w:rsidRPr="008A5927" w:rsidRDefault="005C3A66" w:rsidP="00CE6FF3">
            <w:pPr>
              <w:spacing w:after="0"/>
              <w:ind w:left="38" w:right="141" w:firstLine="38"/>
              <w:rPr>
                <w:rFonts w:ascii="Times New Roman" w:hAnsi="Times New Roman"/>
                <w:i/>
                <w:sz w:val="24"/>
                <w:szCs w:val="24"/>
              </w:rPr>
            </w:pPr>
          </w:p>
          <w:p w:rsidR="005C3A66" w:rsidRPr="008A5927" w:rsidRDefault="008C6469" w:rsidP="00AA1532">
            <w:pPr>
              <w:spacing w:after="0"/>
              <w:ind w:left="38" w:right="141" w:firstLine="38"/>
              <w:rPr>
                <w:rFonts w:ascii="Times New Roman" w:hAnsi="Times New Roman"/>
                <w:i/>
                <w:sz w:val="24"/>
                <w:szCs w:val="24"/>
              </w:rPr>
            </w:pPr>
            <w:r w:rsidRPr="003452F0">
              <w:rPr>
                <w:rFonts w:ascii="Times New Roman" w:hAnsi="Times New Roman"/>
                <w:i/>
                <w:sz w:val="24"/>
                <w:szCs w:val="24"/>
              </w:rPr>
              <w:t xml:space="preserve">Начальник </w:t>
            </w:r>
            <w:r w:rsidR="00AA1532">
              <w:rPr>
                <w:rFonts w:ascii="Times New Roman" w:hAnsi="Times New Roman"/>
                <w:i/>
                <w:sz w:val="24"/>
                <w:szCs w:val="24"/>
              </w:rPr>
              <w:t>ЦПСНиГ</w:t>
            </w:r>
          </w:p>
        </w:tc>
        <w:tc>
          <w:tcPr>
            <w:tcW w:w="2803" w:type="dxa"/>
            <w:shd w:val="clear" w:color="auto" w:fill="auto"/>
            <w:vAlign w:val="bottom"/>
          </w:tcPr>
          <w:p w:rsidR="005C3A66" w:rsidRPr="008A5927" w:rsidRDefault="005C3A66" w:rsidP="00F52EDE">
            <w:pPr>
              <w:spacing w:after="0"/>
              <w:ind w:right="-4" w:firstLine="32"/>
              <w:rPr>
                <w:rFonts w:ascii="Times New Roman" w:hAnsi="Times New Roman"/>
                <w:i/>
                <w:sz w:val="24"/>
                <w:szCs w:val="24"/>
              </w:rPr>
            </w:pPr>
            <w:r w:rsidRPr="008A5927">
              <w:rPr>
                <w:rFonts w:ascii="Times New Roman" w:hAnsi="Times New Roman"/>
                <w:i/>
                <w:sz w:val="24"/>
                <w:szCs w:val="24"/>
              </w:rPr>
              <w:t>_____________________</w:t>
            </w:r>
          </w:p>
        </w:tc>
        <w:tc>
          <w:tcPr>
            <w:tcW w:w="3143" w:type="dxa"/>
            <w:shd w:val="clear" w:color="auto" w:fill="auto"/>
            <w:vAlign w:val="bottom"/>
          </w:tcPr>
          <w:p w:rsidR="005C3A66" w:rsidRPr="008A5927" w:rsidRDefault="005C3A66" w:rsidP="00F52EDE">
            <w:pPr>
              <w:spacing w:after="0"/>
              <w:ind w:left="284" w:right="141" w:firstLine="567"/>
              <w:rPr>
                <w:rFonts w:ascii="Times New Roman" w:hAnsi="Times New Roman"/>
                <w:i/>
                <w:sz w:val="24"/>
                <w:szCs w:val="24"/>
              </w:rPr>
            </w:pPr>
          </w:p>
          <w:p w:rsidR="005C3A66" w:rsidRPr="008A5927" w:rsidRDefault="005C3A66" w:rsidP="00F52EDE">
            <w:pPr>
              <w:spacing w:after="0"/>
              <w:ind w:left="284" w:right="141" w:firstLine="567"/>
              <w:rPr>
                <w:rFonts w:ascii="Times New Roman" w:hAnsi="Times New Roman"/>
                <w:i/>
                <w:sz w:val="24"/>
                <w:szCs w:val="24"/>
              </w:rPr>
            </w:pPr>
          </w:p>
          <w:p w:rsidR="005C3A66" w:rsidRPr="008A5927" w:rsidRDefault="00AA1532" w:rsidP="00F52EDE">
            <w:pPr>
              <w:spacing w:after="0"/>
              <w:ind w:left="284" w:right="141" w:firstLine="567"/>
              <w:rPr>
                <w:rFonts w:ascii="Times New Roman" w:hAnsi="Times New Roman"/>
                <w:i/>
                <w:sz w:val="24"/>
                <w:szCs w:val="24"/>
              </w:rPr>
            </w:pPr>
            <w:r>
              <w:rPr>
                <w:rFonts w:ascii="Times New Roman" w:hAnsi="Times New Roman"/>
                <w:i/>
                <w:sz w:val="24"/>
                <w:szCs w:val="24"/>
              </w:rPr>
              <w:t>А.В. Гладышев</w:t>
            </w:r>
          </w:p>
        </w:tc>
      </w:tr>
      <w:tr w:rsidR="005C3A66" w:rsidRPr="008A5927" w:rsidTr="00CE6FF3">
        <w:trPr>
          <w:trHeight w:val="828"/>
          <w:jc w:val="center"/>
        </w:trPr>
        <w:tc>
          <w:tcPr>
            <w:tcW w:w="3681" w:type="dxa"/>
            <w:shd w:val="clear" w:color="auto" w:fill="auto"/>
            <w:vAlign w:val="bottom"/>
          </w:tcPr>
          <w:p w:rsidR="005C3A66" w:rsidRPr="008A5927" w:rsidRDefault="005C3A66" w:rsidP="00CE6FF3">
            <w:pPr>
              <w:spacing w:after="0"/>
              <w:ind w:left="38" w:right="141" w:firstLine="38"/>
              <w:rPr>
                <w:rFonts w:ascii="Times New Roman" w:hAnsi="Times New Roman"/>
                <w:i/>
                <w:sz w:val="24"/>
                <w:szCs w:val="24"/>
              </w:rPr>
            </w:pPr>
            <w:r w:rsidRPr="008A5927">
              <w:rPr>
                <w:rFonts w:ascii="Times New Roman" w:hAnsi="Times New Roman"/>
                <w:i/>
                <w:sz w:val="24"/>
                <w:szCs w:val="24"/>
              </w:rPr>
              <w:t>Главный механик</w:t>
            </w:r>
          </w:p>
        </w:tc>
        <w:tc>
          <w:tcPr>
            <w:tcW w:w="2803" w:type="dxa"/>
            <w:shd w:val="clear" w:color="auto" w:fill="auto"/>
            <w:vAlign w:val="bottom"/>
          </w:tcPr>
          <w:p w:rsidR="005C3A66" w:rsidRPr="008A5927" w:rsidRDefault="005C3A66" w:rsidP="00F52EDE">
            <w:pPr>
              <w:spacing w:after="0"/>
              <w:ind w:right="-4" w:firstLine="32"/>
              <w:rPr>
                <w:rFonts w:ascii="Times New Roman" w:hAnsi="Times New Roman"/>
                <w:i/>
                <w:sz w:val="24"/>
                <w:szCs w:val="24"/>
              </w:rPr>
            </w:pPr>
            <w:r w:rsidRPr="008A5927">
              <w:rPr>
                <w:rFonts w:ascii="Times New Roman" w:hAnsi="Times New Roman"/>
                <w:i/>
                <w:sz w:val="24"/>
                <w:szCs w:val="24"/>
              </w:rPr>
              <w:t>_____________________</w:t>
            </w:r>
          </w:p>
        </w:tc>
        <w:tc>
          <w:tcPr>
            <w:tcW w:w="3143" w:type="dxa"/>
            <w:shd w:val="clear" w:color="auto" w:fill="auto"/>
            <w:vAlign w:val="bottom"/>
          </w:tcPr>
          <w:p w:rsidR="005C3A66" w:rsidRPr="008A5927" w:rsidRDefault="00AA1532" w:rsidP="00F52EDE">
            <w:pPr>
              <w:spacing w:after="0"/>
              <w:ind w:left="284" w:right="141" w:firstLine="567"/>
              <w:rPr>
                <w:rFonts w:ascii="Times New Roman" w:hAnsi="Times New Roman"/>
                <w:i/>
                <w:sz w:val="24"/>
                <w:szCs w:val="24"/>
              </w:rPr>
            </w:pPr>
            <w:r>
              <w:rPr>
                <w:rFonts w:ascii="Times New Roman" w:hAnsi="Times New Roman"/>
                <w:i/>
                <w:sz w:val="24"/>
                <w:szCs w:val="24"/>
              </w:rPr>
              <w:t>А.В. Лащ</w:t>
            </w:r>
          </w:p>
        </w:tc>
      </w:tr>
    </w:tbl>
    <w:p w:rsidR="00DD2714" w:rsidRPr="005C3A66" w:rsidRDefault="00DD2714" w:rsidP="00F52EDE">
      <w:pPr>
        <w:spacing w:after="0"/>
        <w:ind w:left="284" w:right="141" w:firstLine="567"/>
        <w:rPr>
          <w:rFonts w:ascii="Times New Roman" w:eastAsia="Times New Roman" w:hAnsi="Times New Roman"/>
          <w:b/>
          <w:bCs/>
          <w:snapToGrid w:val="0"/>
          <w:color w:val="000000" w:themeColor="text1"/>
        </w:rPr>
      </w:pPr>
    </w:p>
    <w:sectPr w:rsidR="00DD2714" w:rsidRPr="005C3A66" w:rsidSect="00D31C39">
      <w:pgSz w:w="11906" w:h="16838"/>
      <w:pgMar w:top="426" w:right="282"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FE5" w:rsidRDefault="00687FE5" w:rsidP="009407C4">
      <w:pPr>
        <w:spacing w:after="0" w:line="240" w:lineRule="auto"/>
      </w:pPr>
      <w:r>
        <w:separator/>
      </w:r>
    </w:p>
  </w:endnote>
  <w:endnote w:type="continuationSeparator" w:id="0">
    <w:p w:rsidR="00687FE5" w:rsidRDefault="00687FE5" w:rsidP="00940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TE2AC1178t00">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FE5" w:rsidRDefault="00687FE5" w:rsidP="009407C4">
      <w:pPr>
        <w:spacing w:after="0" w:line="240" w:lineRule="auto"/>
      </w:pPr>
      <w:r>
        <w:separator/>
      </w:r>
    </w:p>
  </w:footnote>
  <w:footnote w:type="continuationSeparator" w:id="0">
    <w:p w:rsidR="00687FE5" w:rsidRDefault="00687FE5" w:rsidP="009407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97633"/>
    <w:multiLevelType w:val="multilevel"/>
    <w:tmpl w:val="8520962A"/>
    <w:lvl w:ilvl="0">
      <w:start w:val="1"/>
      <w:numFmt w:val="decimal"/>
      <w:lvlText w:val="%1"/>
      <w:lvlJc w:val="left"/>
      <w:pPr>
        <w:ind w:left="1353"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5C0A51"/>
    <w:multiLevelType w:val="hybridMultilevel"/>
    <w:tmpl w:val="DAAA41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08E2667"/>
    <w:multiLevelType w:val="hybridMultilevel"/>
    <w:tmpl w:val="C9F69BC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28F57D55"/>
    <w:multiLevelType w:val="hybridMultilevel"/>
    <w:tmpl w:val="B9046212"/>
    <w:lvl w:ilvl="0" w:tplc="074C6B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9B70A58"/>
    <w:multiLevelType w:val="hybridMultilevel"/>
    <w:tmpl w:val="0862EC5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29C47131"/>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 w15:restartNumberingAfterBreak="0">
    <w:nsid w:val="2DC4749B"/>
    <w:multiLevelType w:val="hybridMultilevel"/>
    <w:tmpl w:val="6B54D9C4"/>
    <w:lvl w:ilvl="0" w:tplc="074C6BB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3248220A"/>
    <w:multiLevelType w:val="multilevel"/>
    <w:tmpl w:val="059457C2"/>
    <w:lvl w:ilvl="0">
      <w:start w:val="16"/>
      <w:numFmt w:val="decimal"/>
      <w:lvlText w:val="%1"/>
      <w:lvlJc w:val="left"/>
      <w:pPr>
        <w:ind w:left="420" w:hanging="420"/>
      </w:pPr>
      <w:rPr>
        <w:rFonts w:hint="default"/>
      </w:rPr>
    </w:lvl>
    <w:lvl w:ilvl="1">
      <w:start w:val="1"/>
      <w:numFmt w:val="bullet"/>
      <w:lvlText w:val="-"/>
      <w:lvlJc w:val="left"/>
      <w:pPr>
        <w:ind w:left="1140" w:hanging="420"/>
      </w:pPr>
      <w:rPr>
        <w:rFonts w:ascii="Courier New" w:hAnsi="Courier New"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61A3976"/>
    <w:multiLevelType w:val="multilevel"/>
    <w:tmpl w:val="04190025"/>
    <w:lvl w:ilvl="0">
      <w:start w:val="1"/>
      <w:numFmt w:val="decimal"/>
      <w:lvlText w:val="%1"/>
      <w:lvlJc w:val="left"/>
      <w:pPr>
        <w:ind w:left="432" w:hanging="432"/>
      </w:pPr>
      <w:rPr>
        <w:rFonts w:hint="default"/>
        <w:i w:val="0"/>
        <w:sz w:val="24"/>
        <w:u w:val="none"/>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D773B49"/>
    <w:multiLevelType w:val="multilevel"/>
    <w:tmpl w:val="0419001F"/>
    <w:lvl w:ilvl="0">
      <w:start w:val="1"/>
      <w:numFmt w:val="decimal"/>
      <w:lvlText w:val="%1."/>
      <w:lvlJc w:val="left"/>
      <w:pPr>
        <w:ind w:left="2062" w:hanging="360"/>
      </w:pPr>
    </w:lvl>
    <w:lvl w:ilvl="1">
      <w:start w:val="1"/>
      <w:numFmt w:val="decimal"/>
      <w:lvlText w:val="%1.%2."/>
      <w:lvlJc w:val="left"/>
      <w:pPr>
        <w:ind w:left="3269" w:hanging="432"/>
      </w:pPr>
    </w:lvl>
    <w:lvl w:ilvl="2">
      <w:start w:val="1"/>
      <w:numFmt w:val="decimal"/>
      <w:lvlText w:val="%1.%2.%3."/>
      <w:lvlJc w:val="left"/>
      <w:pPr>
        <w:ind w:left="2926" w:hanging="504"/>
      </w:pPr>
    </w:lvl>
    <w:lvl w:ilvl="3">
      <w:start w:val="1"/>
      <w:numFmt w:val="decimal"/>
      <w:lvlText w:val="%1.%2.%3.%4."/>
      <w:lvlJc w:val="left"/>
      <w:pPr>
        <w:ind w:left="3430" w:hanging="648"/>
      </w:pPr>
    </w:lvl>
    <w:lvl w:ilvl="4">
      <w:start w:val="1"/>
      <w:numFmt w:val="decimal"/>
      <w:lvlText w:val="%1.%2.%3.%4.%5."/>
      <w:lvlJc w:val="left"/>
      <w:pPr>
        <w:ind w:left="3934" w:hanging="792"/>
      </w:pPr>
    </w:lvl>
    <w:lvl w:ilvl="5">
      <w:start w:val="1"/>
      <w:numFmt w:val="decimal"/>
      <w:lvlText w:val="%1.%2.%3.%4.%5.%6."/>
      <w:lvlJc w:val="left"/>
      <w:pPr>
        <w:ind w:left="4438" w:hanging="936"/>
      </w:pPr>
    </w:lvl>
    <w:lvl w:ilvl="6">
      <w:start w:val="1"/>
      <w:numFmt w:val="decimal"/>
      <w:lvlText w:val="%1.%2.%3.%4.%5.%6.%7."/>
      <w:lvlJc w:val="left"/>
      <w:pPr>
        <w:ind w:left="4942" w:hanging="1080"/>
      </w:pPr>
    </w:lvl>
    <w:lvl w:ilvl="7">
      <w:start w:val="1"/>
      <w:numFmt w:val="decimal"/>
      <w:lvlText w:val="%1.%2.%3.%4.%5.%6.%7.%8."/>
      <w:lvlJc w:val="left"/>
      <w:pPr>
        <w:ind w:left="5446" w:hanging="1224"/>
      </w:pPr>
    </w:lvl>
    <w:lvl w:ilvl="8">
      <w:start w:val="1"/>
      <w:numFmt w:val="decimal"/>
      <w:lvlText w:val="%1.%2.%3.%4.%5.%6.%7.%8.%9."/>
      <w:lvlJc w:val="left"/>
      <w:pPr>
        <w:ind w:left="6022" w:hanging="1440"/>
      </w:pPr>
    </w:lvl>
  </w:abstractNum>
  <w:abstractNum w:abstractNumId="10" w15:restartNumberingAfterBreak="0">
    <w:nsid w:val="4D7433C2"/>
    <w:multiLevelType w:val="hybridMultilevel"/>
    <w:tmpl w:val="BEAA17A8"/>
    <w:lvl w:ilvl="0" w:tplc="074C6BB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7"/>
  </w:num>
  <w:num w:numId="2">
    <w:abstractNumId w:val="8"/>
  </w:num>
  <w:num w:numId="3">
    <w:abstractNumId w:val="4"/>
  </w:num>
  <w:num w:numId="4">
    <w:abstractNumId w:val="2"/>
  </w:num>
  <w:num w:numId="5">
    <w:abstractNumId w:val="3"/>
  </w:num>
  <w:num w:numId="6">
    <w:abstractNumId w:val="10"/>
  </w:num>
  <w:num w:numId="7">
    <w:abstractNumId w:val="1"/>
  </w:num>
  <w:num w:numId="8">
    <w:abstractNumId w:val="5"/>
  </w:num>
  <w:num w:numId="9">
    <w:abstractNumId w:val="0"/>
  </w:num>
  <w:num w:numId="10">
    <w:abstractNumId w:val="5"/>
  </w:num>
  <w:num w:numId="11">
    <w:abstractNumId w:val="5"/>
  </w:num>
  <w:num w:numId="12">
    <w:abstractNumId w:val="9"/>
  </w:num>
  <w:num w:numId="13">
    <w:abstractNumId w:val="6"/>
  </w:num>
  <w:num w:numId="14">
    <w:abstractNumId w:val="5"/>
  </w:num>
  <w:num w:numId="15">
    <w:abstractNumId w:val="5"/>
  </w:num>
  <w:num w:numId="16">
    <w:abstractNumId w:val="5"/>
  </w:num>
  <w:num w:numId="17">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2B1"/>
    <w:rsid w:val="00000877"/>
    <w:rsid w:val="00000ECF"/>
    <w:rsid w:val="0000185B"/>
    <w:rsid w:val="00001FAE"/>
    <w:rsid w:val="00003AC7"/>
    <w:rsid w:val="00004320"/>
    <w:rsid w:val="00004A2B"/>
    <w:rsid w:val="00005668"/>
    <w:rsid w:val="000071B1"/>
    <w:rsid w:val="00010AC1"/>
    <w:rsid w:val="00011B84"/>
    <w:rsid w:val="000120CF"/>
    <w:rsid w:val="00013171"/>
    <w:rsid w:val="00014DBC"/>
    <w:rsid w:val="000173D3"/>
    <w:rsid w:val="00017C66"/>
    <w:rsid w:val="00020354"/>
    <w:rsid w:val="00023394"/>
    <w:rsid w:val="00024E7A"/>
    <w:rsid w:val="00025DC6"/>
    <w:rsid w:val="00026083"/>
    <w:rsid w:val="000267E0"/>
    <w:rsid w:val="000269CE"/>
    <w:rsid w:val="00030F72"/>
    <w:rsid w:val="00031CD7"/>
    <w:rsid w:val="00034101"/>
    <w:rsid w:val="00035125"/>
    <w:rsid w:val="00036D51"/>
    <w:rsid w:val="00036EA9"/>
    <w:rsid w:val="00040A12"/>
    <w:rsid w:val="00041D42"/>
    <w:rsid w:val="00041FE6"/>
    <w:rsid w:val="000422B3"/>
    <w:rsid w:val="00043314"/>
    <w:rsid w:val="00044691"/>
    <w:rsid w:val="000463D6"/>
    <w:rsid w:val="00046BA0"/>
    <w:rsid w:val="00050896"/>
    <w:rsid w:val="0005291D"/>
    <w:rsid w:val="00053E53"/>
    <w:rsid w:val="00056456"/>
    <w:rsid w:val="0005792A"/>
    <w:rsid w:val="000603F6"/>
    <w:rsid w:val="00062FFC"/>
    <w:rsid w:val="000631DA"/>
    <w:rsid w:val="000632A9"/>
    <w:rsid w:val="00063560"/>
    <w:rsid w:val="00064870"/>
    <w:rsid w:val="00064A82"/>
    <w:rsid w:val="000656A8"/>
    <w:rsid w:val="00066A6B"/>
    <w:rsid w:val="00072322"/>
    <w:rsid w:val="00072A00"/>
    <w:rsid w:val="000734E3"/>
    <w:rsid w:val="0007393B"/>
    <w:rsid w:val="000741E7"/>
    <w:rsid w:val="000753BA"/>
    <w:rsid w:val="00075E90"/>
    <w:rsid w:val="00076704"/>
    <w:rsid w:val="000777D7"/>
    <w:rsid w:val="00077C3D"/>
    <w:rsid w:val="00080D21"/>
    <w:rsid w:val="00081149"/>
    <w:rsid w:val="00081DED"/>
    <w:rsid w:val="00083E8E"/>
    <w:rsid w:val="0008429B"/>
    <w:rsid w:val="000843DF"/>
    <w:rsid w:val="00084AEF"/>
    <w:rsid w:val="000867BB"/>
    <w:rsid w:val="00086880"/>
    <w:rsid w:val="0009038C"/>
    <w:rsid w:val="000905FC"/>
    <w:rsid w:val="00090A35"/>
    <w:rsid w:val="0009257E"/>
    <w:rsid w:val="000935B6"/>
    <w:rsid w:val="000935BA"/>
    <w:rsid w:val="00096BAD"/>
    <w:rsid w:val="000973B6"/>
    <w:rsid w:val="000A1404"/>
    <w:rsid w:val="000A25A0"/>
    <w:rsid w:val="000A2F26"/>
    <w:rsid w:val="000A3E72"/>
    <w:rsid w:val="000A50F1"/>
    <w:rsid w:val="000A55B9"/>
    <w:rsid w:val="000A6585"/>
    <w:rsid w:val="000B0FF3"/>
    <w:rsid w:val="000B1504"/>
    <w:rsid w:val="000B1AF1"/>
    <w:rsid w:val="000B366B"/>
    <w:rsid w:val="000B4CE4"/>
    <w:rsid w:val="000B69E7"/>
    <w:rsid w:val="000C0D4E"/>
    <w:rsid w:val="000C1263"/>
    <w:rsid w:val="000C2756"/>
    <w:rsid w:val="000C341E"/>
    <w:rsid w:val="000C3C4A"/>
    <w:rsid w:val="000C402D"/>
    <w:rsid w:val="000C6673"/>
    <w:rsid w:val="000C6BC9"/>
    <w:rsid w:val="000D0263"/>
    <w:rsid w:val="000D0DCF"/>
    <w:rsid w:val="000D1759"/>
    <w:rsid w:val="000D18FB"/>
    <w:rsid w:val="000D41B1"/>
    <w:rsid w:val="000D45A9"/>
    <w:rsid w:val="000D4978"/>
    <w:rsid w:val="000D6861"/>
    <w:rsid w:val="000D6E9B"/>
    <w:rsid w:val="000D7241"/>
    <w:rsid w:val="000E1442"/>
    <w:rsid w:val="000E2AB3"/>
    <w:rsid w:val="000E3459"/>
    <w:rsid w:val="000E3CA8"/>
    <w:rsid w:val="000E3F87"/>
    <w:rsid w:val="000E63BB"/>
    <w:rsid w:val="000F44D6"/>
    <w:rsid w:val="000F450C"/>
    <w:rsid w:val="000F591A"/>
    <w:rsid w:val="000F7651"/>
    <w:rsid w:val="000F792F"/>
    <w:rsid w:val="0010271D"/>
    <w:rsid w:val="00103380"/>
    <w:rsid w:val="00104165"/>
    <w:rsid w:val="00105CA0"/>
    <w:rsid w:val="00106906"/>
    <w:rsid w:val="001100A4"/>
    <w:rsid w:val="001121BA"/>
    <w:rsid w:val="001134A9"/>
    <w:rsid w:val="00113839"/>
    <w:rsid w:val="00117638"/>
    <w:rsid w:val="00117D06"/>
    <w:rsid w:val="00120D9E"/>
    <w:rsid w:val="0012225E"/>
    <w:rsid w:val="00122CA0"/>
    <w:rsid w:val="001239F1"/>
    <w:rsid w:val="0012467F"/>
    <w:rsid w:val="0012498D"/>
    <w:rsid w:val="00125E9F"/>
    <w:rsid w:val="00127180"/>
    <w:rsid w:val="001275C4"/>
    <w:rsid w:val="00127CA2"/>
    <w:rsid w:val="00127E9E"/>
    <w:rsid w:val="001326DC"/>
    <w:rsid w:val="0013493D"/>
    <w:rsid w:val="0013613E"/>
    <w:rsid w:val="001365A8"/>
    <w:rsid w:val="00137ECF"/>
    <w:rsid w:val="001422A4"/>
    <w:rsid w:val="00142A3F"/>
    <w:rsid w:val="00143BA4"/>
    <w:rsid w:val="00143DAA"/>
    <w:rsid w:val="00146AB6"/>
    <w:rsid w:val="00147BA9"/>
    <w:rsid w:val="0015208D"/>
    <w:rsid w:val="001545EC"/>
    <w:rsid w:val="00155382"/>
    <w:rsid w:val="001566C3"/>
    <w:rsid w:val="001573CF"/>
    <w:rsid w:val="001604CB"/>
    <w:rsid w:val="00161DA0"/>
    <w:rsid w:val="00161E01"/>
    <w:rsid w:val="00163989"/>
    <w:rsid w:val="00166341"/>
    <w:rsid w:val="001671E0"/>
    <w:rsid w:val="00172AB1"/>
    <w:rsid w:val="001744D2"/>
    <w:rsid w:val="00176C1F"/>
    <w:rsid w:val="00177201"/>
    <w:rsid w:val="00177BB7"/>
    <w:rsid w:val="00181727"/>
    <w:rsid w:val="001826FB"/>
    <w:rsid w:val="00182896"/>
    <w:rsid w:val="00183FB5"/>
    <w:rsid w:val="00184150"/>
    <w:rsid w:val="001909D4"/>
    <w:rsid w:val="00190B47"/>
    <w:rsid w:val="00192952"/>
    <w:rsid w:val="001939A1"/>
    <w:rsid w:val="00195415"/>
    <w:rsid w:val="00197BCE"/>
    <w:rsid w:val="00197DC9"/>
    <w:rsid w:val="001A047E"/>
    <w:rsid w:val="001A07FF"/>
    <w:rsid w:val="001A16CD"/>
    <w:rsid w:val="001A1E87"/>
    <w:rsid w:val="001A243E"/>
    <w:rsid w:val="001A274F"/>
    <w:rsid w:val="001A3431"/>
    <w:rsid w:val="001A45EA"/>
    <w:rsid w:val="001A4D4E"/>
    <w:rsid w:val="001A53C1"/>
    <w:rsid w:val="001A5D9A"/>
    <w:rsid w:val="001A659D"/>
    <w:rsid w:val="001A7B5A"/>
    <w:rsid w:val="001B26CE"/>
    <w:rsid w:val="001B30EC"/>
    <w:rsid w:val="001B37B8"/>
    <w:rsid w:val="001B3C4E"/>
    <w:rsid w:val="001B3D66"/>
    <w:rsid w:val="001B40C2"/>
    <w:rsid w:val="001B46FD"/>
    <w:rsid w:val="001B4DBA"/>
    <w:rsid w:val="001B51ED"/>
    <w:rsid w:val="001C073C"/>
    <w:rsid w:val="001C1509"/>
    <w:rsid w:val="001C2B10"/>
    <w:rsid w:val="001C42DA"/>
    <w:rsid w:val="001C7F07"/>
    <w:rsid w:val="001D079A"/>
    <w:rsid w:val="001D134D"/>
    <w:rsid w:val="001D1E85"/>
    <w:rsid w:val="001D2A2F"/>
    <w:rsid w:val="001D2A4B"/>
    <w:rsid w:val="001D2F77"/>
    <w:rsid w:val="001D32EC"/>
    <w:rsid w:val="001D501C"/>
    <w:rsid w:val="001D5283"/>
    <w:rsid w:val="001D58AD"/>
    <w:rsid w:val="001E14E2"/>
    <w:rsid w:val="001E24BF"/>
    <w:rsid w:val="001E2CB9"/>
    <w:rsid w:val="001E3A05"/>
    <w:rsid w:val="001E3C3F"/>
    <w:rsid w:val="001E4890"/>
    <w:rsid w:val="001E6B5B"/>
    <w:rsid w:val="001F36D4"/>
    <w:rsid w:val="001F6209"/>
    <w:rsid w:val="001F6FF9"/>
    <w:rsid w:val="001F7212"/>
    <w:rsid w:val="001F7358"/>
    <w:rsid w:val="001F735E"/>
    <w:rsid w:val="002000A3"/>
    <w:rsid w:val="002001C8"/>
    <w:rsid w:val="00205807"/>
    <w:rsid w:val="002068EB"/>
    <w:rsid w:val="00212DBE"/>
    <w:rsid w:val="0021480E"/>
    <w:rsid w:val="00214C3B"/>
    <w:rsid w:val="00221D23"/>
    <w:rsid w:val="002220FA"/>
    <w:rsid w:val="00226ADB"/>
    <w:rsid w:val="00227B04"/>
    <w:rsid w:val="0023476D"/>
    <w:rsid w:val="00235BF9"/>
    <w:rsid w:val="00235CE0"/>
    <w:rsid w:val="00235D7D"/>
    <w:rsid w:val="00236341"/>
    <w:rsid w:val="00237A6C"/>
    <w:rsid w:val="00240A7B"/>
    <w:rsid w:val="00240EB0"/>
    <w:rsid w:val="00241148"/>
    <w:rsid w:val="00241E31"/>
    <w:rsid w:val="00242D34"/>
    <w:rsid w:val="0024347C"/>
    <w:rsid w:val="00247484"/>
    <w:rsid w:val="00247516"/>
    <w:rsid w:val="00247DB0"/>
    <w:rsid w:val="00250112"/>
    <w:rsid w:val="00250975"/>
    <w:rsid w:val="00252FD3"/>
    <w:rsid w:val="00253881"/>
    <w:rsid w:val="0025451F"/>
    <w:rsid w:val="002545A6"/>
    <w:rsid w:val="002554F0"/>
    <w:rsid w:val="00256917"/>
    <w:rsid w:val="002601BF"/>
    <w:rsid w:val="002621E6"/>
    <w:rsid w:val="002645EA"/>
    <w:rsid w:val="00264CD1"/>
    <w:rsid w:val="00264CF3"/>
    <w:rsid w:val="00264D37"/>
    <w:rsid w:val="0026527B"/>
    <w:rsid w:val="002670C1"/>
    <w:rsid w:val="00270CD4"/>
    <w:rsid w:val="00272C86"/>
    <w:rsid w:val="0027404A"/>
    <w:rsid w:val="002754CA"/>
    <w:rsid w:val="0027603E"/>
    <w:rsid w:val="002778BC"/>
    <w:rsid w:val="00280096"/>
    <w:rsid w:val="00281403"/>
    <w:rsid w:val="002821CE"/>
    <w:rsid w:val="002830B6"/>
    <w:rsid w:val="002837DB"/>
    <w:rsid w:val="00284E87"/>
    <w:rsid w:val="00286E04"/>
    <w:rsid w:val="002870CF"/>
    <w:rsid w:val="002877AF"/>
    <w:rsid w:val="00290DF8"/>
    <w:rsid w:val="002918A3"/>
    <w:rsid w:val="00294412"/>
    <w:rsid w:val="002949EA"/>
    <w:rsid w:val="00294FA7"/>
    <w:rsid w:val="00295017"/>
    <w:rsid w:val="00297753"/>
    <w:rsid w:val="0029794C"/>
    <w:rsid w:val="00297A89"/>
    <w:rsid w:val="00297D4A"/>
    <w:rsid w:val="002A12EC"/>
    <w:rsid w:val="002A2BE0"/>
    <w:rsid w:val="002A42F6"/>
    <w:rsid w:val="002A62D7"/>
    <w:rsid w:val="002A65AF"/>
    <w:rsid w:val="002B34AB"/>
    <w:rsid w:val="002B4D83"/>
    <w:rsid w:val="002B5413"/>
    <w:rsid w:val="002B56A1"/>
    <w:rsid w:val="002B6658"/>
    <w:rsid w:val="002B767A"/>
    <w:rsid w:val="002C04D2"/>
    <w:rsid w:val="002C1415"/>
    <w:rsid w:val="002C19CD"/>
    <w:rsid w:val="002C2371"/>
    <w:rsid w:val="002C2E1E"/>
    <w:rsid w:val="002C4875"/>
    <w:rsid w:val="002C4C56"/>
    <w:rsid w:val="002C4D51"/>
    <w:rsid w:val="002C6434"/>
    <w:rsid w:val="002C664F"/>
    <w:rsid w:val="002C6B88"/>
    <w:rsid w:val="002D00C6"/>
    <w:rsid w:val="002D3394"/>
    <w:rsid w:val="002D49E2"/>
    <w:rsid w:val="002D5A7A"/>
    <w:rsid w:val="002D6509"/>
    <w:rsid w:val="002E10F9"/>
    <w:rsid w:val="002E1680"/>
    <w:rsid w:val="002E2656"/>
    <w:rsid w:val="002E4450"/>
    <w:rsid w:val="002E519B"/>
    <w:rsid w:val="002E5C54"/>
    <w:rsid w:val="002E758D"/>
    <w:rsid w:val="002F1FB4"/>
    <w:rsid w:val="002F6DD4"/>
    <w:rsid w:val="003007B7"/>
    <w:rsid w:val="00301E54"/>
    <w:rsid w:val="0030285D"/>
    <w:rsid w:val="003029F3"/>
    <w:rsid w:val="00306381"/>
    <w:rsid w:val="00306535"/>
    <w:rsid w:val="00307A02"/>
    <w:rsid w:val="00307EAE"/>
    <w:rsid w:val="0031213B"/>
    <w:rsid w:val="00312870"/>
    <w:rsid w:val="003131C0"/>
    <w:rsid w:val="003155A3"/>
    <w:rsid w:val="00316162"/>
    <w:rsid w:val="00316195"/>
    <w:rsid w:val="00316F5B"/>
    <w:rsid w:val="003209F5"/>
    <w:rsid w:val="00321906"/>
    <w:rsid w:val="00323FA3"/>
    <w:rsid w:val="00324E26"/>
    <w:rsid w:val="00331980"/>
    <w:rsid w:val="00334440"/>
    <w:rsid w:val="00336688"/>
    <w:rsid w:val="00342056"/>
    <w:rsid w:val="00342384"/>
    <w:rsid w:val="0034320B"/>
    <w:rsid w:val="00343458"/>
    <w:rsid w:val="0034431F"/>
    <w:rsid w:val="00344978"/>
    <w:rsid w:val="0034539C"/>
    <w:rsid w:val="00346E28"/>
    <w:rsid w:val="003475F9"/>
    <w:rsid w:val="00347F4B"/>
    <w:rsid w:val="0035016C"/>
    <w:rsid w:val="00350F61"/>
    <w:rsid w:val="0035115B"/>
    <w:rsid w:val="003519B6"/>
    <w:rsid w:val="00351CA2"/>
    <w:rsid w:val="00355645"/>
    <w:rsid w:val="00355D7E"/>
    <w:rsid w:val="00356462"/>
    <w:rsid w:val="003565EA"/>
    <w:rsid w:val="00357F4A"/>
    <w:rsid w:val="00360441"/>
    <w:rsid w:val="003605B7"/>
    <w:rsid w:val="003628E2"/>
    <w:rsid w:val="00363340"/>
    <w:rsid w:val="00363DD1"/>
    <w:rsid w:val="00365BAC"/>
    <w:rsid w:val="00367D5E"/>
    <w:rsid w:val="00370963"/>
    <w:rsid w:val="0037148B"/>
    <w:rsid w:val="00371CF4"/>
    <w:rsid w:val="00372E67"/>
    <w:rsid w:val="0037342A"/>
    <w:rsid w:val="00373AB6"/>
    <w:rsid w:val="00374D9C"/>
    <w:rsid w:val="003756F2"/>
    <w:rsid w:val="00380378"/>
    <w:rsid w:val="003806B5"/>
    <w:rsid w:val="00381911"/>
    <w:rsid w:val="00381ACA"/>
    <w:rsid w:val="00381B58"/>
    <w:rsid w:val="00384465"/>
    <w:rsid w:val="00384E08"/>
    <w:rsid w:val="0038577C"/>
    <w:rsid w:val="0038688F"/>
    <w:rsid w:val="0039167B"/>
    <w:rsid w:val="003922AB"/>
    <w:rsid w:val="00394774"/>
    <w:rsid w:val="00394CD2"/>
    <w:rsid w:val="00394F45"/>
    <w:rsid w:val="00394F99"/>
    <w:rsid w:val="0039637C"/>
    <w:rsid w:val="00396642"/>
    <w:rsid w:val="00396900"/>
    <w:rsid w:val="00396D89"/>
    <w:rsid w:val="00397125"/>
    <w:rsid w:val="003A1C7D"/>
    <w:rsid w:val="003A7FB9"/>
    <w:rsid w:val="003B015C"/>
    <w:rsid w:val="003B0EC5"/>
    <w:rsid w:val="003B3D61"/>
    <w:rsid w:val="003B4FC4"/>
    <w:rsid w:val="003B626D"/>
    <w:rsid w:val="003B649A"/>
    <w:rsid w:val="003B7E7E"/>
    <w:rsid w:val="003C350F"/>
    <w:rsid w:val="003C3F31"/>
    <w:rsid w:val="003C4D21"/>
    <w:rsid w:val="003C508D"/>
    <w:rsid w:val="003C6DEF"/>
    <w:rsid w:val="003C71CB"/>
    <w:rsid w:val="003C7D88"/>
    <w:rsid w:val="003D23A6"/>
    <w:rsid w:val="003D36CD"/>
    <w:rsid w:val="003D41FF"/>
    <w:rsid w:val="003D4DFF"/>
    <w:rsid w:val="003D69D1"/>
    <w:rsid w:val="003D6EA1"/>
    <w:rsid w:val="003E18A5"/>
    <w:rsid w:val="003E18EB"/>
    <w:rsid w:val="003E212D"/>
    <w:rsid w:val="003E276B"/>
    <w:rsid w:val="003E42A5"/>
    <w:rsid w:val="003E4AA9"/>
    <w:rsid w:val="003E5D84"/>
    <w:rsid w:val="003E731E"/>
    <w:rsid w:val="003E7398"/>
    <w:rsid w:val="003F011D"/>
    <w:rsid w:val="003F1627"/>
    <w:rsid w:val="003F3979"/>
    <w:rsid w:val="003F4B6A"/>
    <w:rsid w:val="003F5800"/>
    <w:rsid w:val="003F5D92"/>
    <w:rsid w:val="003F7009"/>
    <w:rsid w:val="003F736A"/>
    <w:rsid w:val="003F7431"/>
    <w:rsid w:val="003F79C1"/>
    <w:rsid w:val="003F7F29"/>
    <w:rsid w:val="0040104B"/>
    <w:rsid w:val="00402EF6"/>
    <w:rsid w:val="004036EC"/>
    <w:rsid w:val="004050C0"/>
    <w:rsid w:val="00405AEA"/>
    <w:rsid w:val="0040791C"/>
    <w:rsid w:val="00407D87"/>
    <w:rsid w:val="00410FB5"/>
    <w:rsid w:val="00411566"/>
    <w:rsid w:val="004143B7"/>
    <w:rsid w:val="00414AF3"/>
    <w:rsid w:val="004150BC"/>
    <w:rsid w:val="00415195"/>
    <w:rsid w:val="004165C9"/>
    <w:rsid w:val="00420923"/>
    <w:rsid w:val="00420ADD"/>
    <w:rsid w:val="00421315"/>
    <w:rsid w:val="0042244C"/>
    <w:rsid w:val="00423E54"/>
    <w:rsid w:val="00426323"/>
    <w:rsid w:val="00426862"/>
    <w:rsid w:val="004305DF"/>
    <w:rsid w:val="00430D7B"/>
    <w:rsid w:val="00431654"/>
    <w:rsid w:val="00432B08"/>
    <w:rsid w:val="00433265"/>
    <w:rsid w:val="004332AE"/>
    <w:rsid w:val="0043366B"/>
    <w:rsid w:val="00434800"/>
    <w:rsid w:val="00436CE9"/>
    <w:rsid w:val="00436E16"/>
    <w:rsid w:val="004403D3"/>
    <w:rsid w:val="00446276"/>
    <w:rsid w:val="00446325"/>
    <w:rsid w:val="00447757"/>
    <w:rsid w:val="0044789B"/>
    <w:rsid w:val="0044799A"/>
    <w:rsid w:val="00451C49"/>
    <w:rsid w:val="0045213E"/>
    <w:rsid w:val="00452D43"/>
    <w:rsid w:val="00455D5C"/>
    <w:rsid w:val="00457742"/>
    <w:rsid w:val="004606DB"/>
    <w:rsid w:val="00460901"/>
    <w:rsid w:val="00462716"/>
    <w:rsid w:val="004629AB"/>
    <w:rsid w:val="00462A68"/>
    <w:rsid w:val="00463885"/>
    <w:rsid w:val="0046417B"/>
    <w:rsid w:val="004646C2"/>
    <w:rsid w:val="0046586D"/>
    <w:rsid w:val="00465CCE"/>
    <w:rsid w:val="004663DA"/>
    <w:rsid w:val="004707B0"/>
    <w:rsid w:val="00470BFA"/>
    <w:rsid w:val="0047122E"/>
    <w:rsid w:val="00471600"/>
    <w:rsid w:val="00472D1B"/>
    <w:rsid w:val="004737BC"/>
    <w:rsid w:val="004741F1"/>
    <w:rsid w:val="00474B08"/>
    <w:rsid w:val="00475D32"/>
    <w:rsid w:val="00477025"/>
    <w:rsid w:val="00480B4C"/>
    <w:rsid w:val="0048199B"/>
    <w:rsid w:val="00481A8E"/>
    <w:rsid w:val="004841E0"/>
    <w:rsid w:val="00485C0D"/>
    <w:rsid w:val="00486093"/>
    <w:rsid w:val="00487FAF"/>
    <w:rsid w:val="00491153"/>
    <w:rsid w:val="004926F9"/>
    <w:rsid w:val="00492B10"/>
    <w:rsid w:val="00494301"/>
    <w:rsid w:val="00494F72"/>
    <w:rsid w:val="004972CC"/>
    <w:rsid w:val="004A30F6"/>
    <w:rsid w:val="004A325F"/>
    <w:rsid w:val="004A4C5D"/>
    <w:rsid w:val="004A5AAC"/>
    <w:rsid w:val="004A65B7"/>
    <w:rsid w:val="004A66E8"/>
    <w:rsid w:val="004A6D5D"/>
    <w:rsid w:val="004A7122"/>
    <w:rsid w:val="004A7257"/>
    <w:rsid w:val="004B14C9"/>
    <w:rsid w:val="004B1D4E"/>
    <w:rsid w:val="004B2F54"/>
    <w:rsid w:val="004B3B77"/>
    <w:rsid w:val="004B3E6E"/>
    <w:rsid w:val="004B4480"/>
    <w:rsid w:val="004B5F94"/>
    <w:rsid w:val="004B6060"/>
    <w:rsid w:val="004B6335"/>
    <w:rsid w:val="004B761D"/>
    <w:rsid w:val="004B77F4"/>
    <w:rsid w:val="004B7B93"/>
    <w:rsid w:val="004B7B96"/>
    <w:rsid w:val="004C040A"/>
    <w:rsid w:val="004C09E5"/>
    <w:rsid w:val="004C1B4F"/>
    <w:rsid w:val="004C1EE4"/>
    <w:rsid w:val="004C233D"/>
    <w:rsid w:val="004C248B"/>
    <w:rsid w:val="004C352D"/>
    <w:rsid w:val="004C4CB3"/>
    <w:rsid w:val="004C4CF0"/>
    <w:rsid w:val="004C542D"/>
    <w:rsid w:val="004C6F9F"/>
    <w:rsid w:val="004D0CA8"/>
    <w:rsid w:val="004D128B"/>
    <w:rsid w:val="004D22A0"/>
    <w:rsid w:val="004D2B6C"/>
    <w:rsid w:val="004D4542"/>
    <w:rsid w:val="004D644F"/>
    <w:rsid w:val="004D6E18"/>
    <w:rsid w:val="004D75BD"/>
    <w:rsid w:val="004E0507"/>
    <w:rsid w:val="004E0ECC"/>
    <w:rsid w:val="004E18D6"/>
    <w:rsid w:val="004E28A8"/>
    <w:rsid w:val="004E3055"/>
    <w:rsid w:val="004E3688"/>
    <w:rsid w:val="004E5C2B"/>
    <w:rsid w:val="004E765A"/>
    <w:rsid w:val="004E7A4A"/>
    <w:rsid w:val="004F037E"/>
    <w:rsid w:val="004F16A5"/>
    <w:rsid w:val="004F210C"/>
    <w:rsid w:val="004F34D6"/>
    <w:rsid w:val="004F3C9D"/>
    <w:rsid w:val="004F4623"/>
    <w:rsid w:val="004F4727"/>
    <w:rsid w:val="004F5479"/>
    <w:rsid w:val="004F7E69"/>
    <w:rsid w:val="00500436"/>
    <w:rsid w:val="005017B0"/>
    <w:rsid w:val="00502241"/>
    <w:rsid w:val="0051175C"/>
    <w:rsid w:val="00512EED"/>
    <w:rsid w:val="00514535"/>
    <w:rsid w:val="0051661A"/>
    <w:rsid w:val="005169EE"/>
    <w:rsid w:val="005251B8"/>
    <w:rsid w:val="00525387"/>
    <w:rsid w:val="005256A4"/>
    <w:rsid w:val="005267D7"/>
    <w:rsid w:val="00526E45"/>
    <w:rsid w:val="00526E7C"/>
    <w:rsid w:val="00527166"/>
    <w:rsid w:val="0053086F"/>
    <w:rsid w:val="00532DD9"/>
    <w:rsid w:val="005336A8"/>
    <w:rsid w:val="005345D1"/>
    <w:rsid w:val="0053465D"/>
    <w:rsid w:val="00534724"/>
    <w:rsid w:val="00536BB6"/>
    <w:rsid w:val="00545EC5"/>
    <w:rsid w:val="005463E9"/>
    <w:rsid w:val="00551580"/>
    <w:rsid w:val="005525DB"/>
    <w:rsid w:val="005540C7"/>
    <w:rsid w:val="00554B3C"/>
    <w:rsid w:val="00555ECC"/>
    <w:rsid w:val="00557EB4"/>
    <w:rsid w:val="00560CEC"/>
    <w:rsid w:val="00561ADE"/>
    <w:rsid w:val="00562967"/>
    <w:rsid w:val="00562D07"/>
    <w:rsid w:val="00563DEF"/>
    <w:rsid w:val="00564F0F"/>
    <w:rsid w:val="00566997"/>
    <w:rsid w:val="00567871"/>
    <w:rsid w:val="0057094F"/>
    <w:rsid w:val="00570A23"/>
    <w:rsid w:val="005736DD"/>
    <w:rsid w:val="00573C1D"/>
    <w:rsid w:val="00575E13"/>
    <w:rsid w:val="00580879"/>
    <w:rsid w:val="005810BC"/>
    <w:rsid w:val="00582103"/>
    <w:rsid w:val="00587AA5"/>
    <w:rsid w:val="00590B92"/>
    <w:rsid w:val="00590D9C"/>
    <w:rsid w:val="00593266"/>
    <w:rsid w:val="00593758"/>
    <w:rsid w:val="00594EDE"/>
    <w:rsid w:val="005967C7"/>
    <w:rsid w:val="0059700E"/>
    <w:rsid w:val="00597142"/>
    <w:rsid w:val="00597D59"/>
    <w:rsid w:val="005A151B"/>
    <w:rsid w:val="005A20F9"/>
    <w:rsid w:val="005A3601"/>
    <w:rsid w:val="005A50D8"/>
    <w:rsid w:val="005A5F91"/>
    <w:rsid w:val="005A767F"/>
    <w:rsid w:val="005B2264"/>
    <w:rsid w:val="005B4B39"/>
    <w:rsid w:val="005B54AD"/>
    <w:rsid w:val="005B599E"/>
    <w:rsid w:val="005B62E2"/>
    <w:rsid w:val="005B73A2"/>
    <w:rsid w:val="005B7884"/>
    <w:rsid w:val="005C1581"/>
    <w:rsid w:val="005C3110"/>
    <w:rsid w:val="005C3A66"/>
    <w:rsid w:val="005C3A7D"/>
    <w:rsid w:val="005C4ED9"/>
    <w:rsid w:val="005C5800"/>
    <w:rsid w:val="005C6581"/>
    <w:rsid w:val="005D0194"/>
    <w:rsid w:val="005D08BC"/>
    <w:rsid w:val="005D51A6"/>
    <w:rsid w:val="005D57E3"/>
    <w:rsid w:val="005D5A62"/>
    <w:rsid w:val="005D5F1F"/>
    <w:rsid w:val="005D759A"/>
    <w:rsid w:val="005E0277"/>
    <w:rsid w:val="005E09AC"/>
    <w:rsid w:val="005E1285"/>
    <w:rsid w:val="005E4144"/>
    <w:rsid w:val="005E4CBD"/>
    <w:rsid w:val="005E5215"/>
    <w:rsid w:val="005E52BA"/>
    <w:rsid w:val="005E6C77"/>
    <w:rsid w:val="005F12B5"/>
    <w:rsid w:val="005F1FC5"/>
    <w:rsid w:val="005F34BD"/>
    <w:rsid w:val="005F34CA"/>
    <w:rsid w:val="005F39C5"/>
    <w:rsid w:val="005F49FA"/>
    <w:rsid w:val="005F54E5"/>
    <w:rsid w:val="005F62C2"/>
    <w:rsid w:val="005F6DC0"/>
    <w:rsid w:val="005F722F"/>
    <w:rsid w:val="0060011A"/>
    <w:rsid w:val="00600EBE"/>
    <w:rsid w:val="00602138"/>
    <w:rsid w:val="006021F6"/>
    <w:rsid w:val="006024D3"/>
    <w:rsid w:val="00602D04"/>
    <w:rsid w:val="00604D4B"/>
    <w:rsid w:val="00606712"/>
    <w:rsid w:val="00606717"/>
    <w:rsid w:val="00606B7F"/>
    <w:rsid w:val="0061034C"/>
    <w:rsid w:val="00611D12"/>
    <w:rsid w:val="00611F11"/>
    <w:rsid w:val="00614AAC"/>
    <w:rsid w:val="006151BE"/>
    <w:rsid w:val="00615ECC"/>
    <w:rsid w:val="00620A22"/>
    <w:rsid w:val="00620AE0"/>
    <w:rsid w:val="00620DB0"/>
    <w:rsid w:val="00620E1E"/>
    <w:rsid w:val="0062211E"/>
    <w:rsid w:val="00622631"/>
    <w:rsid w:val="006231DA"/>
    <w:rsid w:val="00624045"/>
    <w:rsid w:val="006248D3"/>
    <w:rsid w:val="00624FB3"/>
    <w:rsid w:val="006260D8"/>
    <w:rsid w:val="00626C64"/>
    <w:rsid w:val="00626C82"/>
    <w:rsid w:val="0063060B"/>
    <w:rsid w:val="00630852"/>
    <w:rsid w:val="00631540"/>
    <w:rsid w:val="00634AB1"/>
    <w:rsid w:val="00637A15"/>
    <w:rsid w:val="006466AE"/>
    <w:rsid w:val="00646AFE"/>
    <w:rsid w:val="006477A1"/>
    <w:rsid w:val="00650486"/>
    <w:rsid w:val="00650D79"/>
    <w:rsid w:val="00651187"/>
    <w:rsid w:val="0065643A"/>
    <w:rsid w:val="00657524"/>
    <w:rsid w:val="00660264"/>
    <w:rsid w:val="00660D71"/>
    <w:rsid w:val="006614BF"/>
    <w:rsid w:val="00661649"/>
    <w:rsid w:val="00664532"/>
    <w:rsid w:val="00664EDE"/>
    <w:rsid w:val="006653D6"/>
    <w:rsid w:val="0067136E"/>
    <w:rsid w:val="00671F10"/>
    <w:rsid w:val="00672F0C"/>
    <w:rsid w:val="00673BD7"/>
    <w:rsid w:val="0067564C"/>
    <w:rsid w:val="006760B1"/>
    <w:rsid w:val="00677605"/>
    <w:rsid w:val="00677F03"/>
    <w:rsid w:val="00681286"/>
    <w:rsid w:val="0068143A"/>
    <w:rsid w:val="00681C04"/>
    <w:rsid w:val="0068236B"/>
    <w:rsid w:val="0068366D"/>
    <w:rsid w:val="006851FE"/>
    <w:rsid w:val="00687FE5"/>
    <w:rsid w:val="0069008C"/>
    <w:rsid w:val="006903F3"/>
    <w:rsid w:val="0069199B"/>
    <w:rsid w:val="00691E97"/>
    <w:rsid w:val="00692278"/>
    <w:rsid w:val="0069243F"/>
    <w:rsid w:val="006934EB"/>
    <w:rsid w:val="00696CFF"/>
    <w:rsid w:val="006A1653"/>
    <w:rsid w:val="006A2712"/>
    <w:rsid w:val="006A508B"/>
    <w:rsid w:val="006A6F1E"/>
    <w:rsid w:val="006A78C9"/>
    <w:rsid w:val="006A79C3"/>
    <w:rsid w:val="006A7F2B"/>
    <w:rsid w:val="006B13E8"/>
    <w:rsid w:val="006B14AF"/>
    <w:rsid w:val="006B2A4F"/>
    <w:rsid w:val="006B3B24"/>
    <w:rsid w:val="006B46BB"/>
    <w:rsid w:val="006B4743"/>
    <w:rsid w:val="006B4B2E"/>
    <w:rsid w:val="006B7B86"/>
    <w:rsid w:val="006C0AFD"/>
    <w:rsid w:val="006C13BB"/>
    <w:rsid w:val="006C13DE"/>
    <w:rsid w:val="006C17FA"/>
    <w:rsid w:val="006C3241"/>
    <w:rsid w:val="006C3C20"/>
    <w:rsid w:val="006C5161"/>
    <w:rsid w:val="006C6A8B"/>
    <w:rsid w:val="006D0557"/>
    <w:rsid w:val="006D0D0A"/>
    <w:rsid w:val="006D1793"/>
    <w:rsid w:val="006D27DF"/>
    <w:rsid w:val="006D5A18"/>
    <w:rsid w:val="006D6088"/>
    <w:rsid w:val="006D625B"/>
    <w:rsid w:val="006D6DCA"/>
    <w:rsid w:val="006E2890"/>
    <w:rsid w:val="006E2CD1"/>
    <w:rsid w:val="006E387E"/>
    <w:rsid w:val="006E6925"/>
    <w:rsid w:val="006E732A"/>
    <w:rsid w:val="006E7B6D"/>
    <w:rsid w:val="006F0205"/>
    <w:rsid w:val="006F03DA"/>
    <w:rsid w:val="006F2DB9"/>
    <w:rsid w:val="006F3ECE"/>
    <w:rsid w:val="006F42F5"/>
    <w:rsid w:val="006F4900"/>
    <w:rsid w:val="006F57E6"/>
    <w:rsid w:val="006F5A26"/>
    <w:rsid w:val="006F5F54"/>
    <w:rsid w:val="006F707F"/>
    <w:rsid w:val="006F7B87"/>
    <w:rsid w:val="007009FE"/>
    <w:rsid w:val="007010C6"/>
    <w:rsid w:val="00701819"/>
    <w:rsid w:val="007026F7"/>
    <w:rsid w:val="00702D6C"/>
    <w:rsid w:val="007039FF"/>
    <w:rsid w:val="00703CD7"/>
    <w:rsid w:val="007044CD"/>
    <w:rsid w:val="0070558F"/>
    <w:rsid w:val="007055C9"/>
    <w:rsid w:val="007056C5"/>
    <w:rsid w:val="00705E6F"/>
    <w:rsid w:val="00710082"/>
    <w:rsid w:val="00712A2B"/>
    <w:rsid w:val="00714846"/>
    <w:rsid w:val="00716D43"/>
    <w:rsid w:val="00717862"/>
    <w:rsid w:val="007179D4"/>
    <w:rsid w:val="00717FF1"/>
    <w:rsid w:val="00720863"/>
    <w:rsid w:val="00721FB5"/>
    <w:rsid w:val="007229F9"/>
    <w:rsid w:val="00724FE9"/>
    <w:rsid w:val="007250CB"/>
    <w:rsid w:val="00725133"/>
    <w:rsid w:val="007270F3"/>
    <w:rsid w:val="00727233"/>
    <w:rsid w:val="00731B10"/>
    <w:rsid w:val="00731FE6"/>
    <w:rsid w:val="00733609"/>
    <w:rsid w:val="00734CFD"/>
    <w:rsid w:val="007357D3"/>
    <w:rsid w:val="00736533"/>
    <w:rsid w:val="007377D2"/>
    <w:rsid w:val="0074108A"/>
    <w:rsid w:val="00741970"/>
    <w:rsid w:val="00741FD1"/>
    <w:rsid w:val="00742C28"/>
    <w:rsid w:val="007453F8"/>
    <w:rsid w:val="007475BD"/>
    <w:rsid w:val="007511B0"/>
    <w:rsid w:val="007523BC"/>
    <w:rsid w:val="0075254A"/>
    <w:rsid w:val="00752F2F"/>
    <w:rsid w:val="007537CE"/>
    <w:rsid w:val="007555BB"/>
    <w:rsid w:val="007556AE"/>
    <w:rsid w:val="00755A60"/>
    <w:rsid w:val="00761231"/>
    <w:rsid w:val="0076259F"/>
    <w:rsid w:val="0076264C"/>
    <w:rsid w:val="0076319F"/>
    <w:rsid w:val="00763CF6"/>
    <w:rsid w:val="007648D6"/>
    <w:rsid w:val="00765446"/>
    <w:rsid w:val="00765D9D"/>
    <w:rsid w:val="00766CB0"/>
    <w:rsid w:val="00771A5B"/>
    <w:rsid w:val="00772C46"/>
    <w:rsid w:val="00775782"/>
    <w:rsid w:val="00776E3F"/>
    <w:rsid w:val="0078020E"/>
    <w:rsid w:val="0078064C"/>
    <w:rsid w:val="007819C7"/>
    <w:rsid w:val="00782936"/>
    <w:rsid w:val="007833C4"/>
    <w:rsid w:val="00783872"/>
    <w:rsid w:val="00784364"/>
    <w:rsid w:val="00784390"/>
    <w:rsid w:val="00784DDC"/>
    <w:rsid w:val="00785AFE"/>
    <w:rsid w:val="00785D74"/>
    <w:rsid w:val="00790B8A"/>
    <w:rsid w:val="00791701"/>
    <w:rsid w:val="00793138"/>
    <w:rsid w:val="00793C69"/>
    <w:rsid w:val="00793D50"/>
    <w:rsid w:val="00795055"/>
    <w:rsid w:val="0079726B"/>
    <w:rsid w:val="007A16F2"/>
    <w:rsid w:val="007A23D1"/>
    <w:rsid w:val="007A272F"/>
    <w:rsid w:val="007A2BBB"/>
    <w:rsid w:val="007A2D1C"/>
    <w:rsid w:val="007A38CB"/>
    <w:rsid w:val="007A4AF4"/>
    <w:rsid w:val="007A4DE0"/>
    <w:rsid w:val="007A5149"/>
    <w:rsid w:val="007A54C2"/>
    <w:rsid w:val="007A6427"/>
    <w:rsid w:val="007A6506"/>
    <w:rsid w:val="007A7B5B"/>
    <w:rsid w:val="007B13DA"/>
    <w:rsid w:val="007B21F3"/>
    <w:rsid w:val="007B237C"/>
    <w:rsid w:val="007B35D6"/>
    <w:rsid w:val="007B5E50"/>
    <w:rsid w:val="007B6A1B"/>
    <w:rsid w:val="007B75DB"/>
    <w:rsid w:val="007B7AF6"/>
    <w:rsid w:val="007C0B80"/>
    <w:rsid w:val="007C1928"/>
    <w:rsid w:val="007C27E5"/>
    <w:rsid w:val="007C4842"/>
    <w:rsid w:val="007C5257"/>
    <w:rsid w:val="007C55CF"/>
    <w:rsid w:val="007C57AF"/>
    <w:rsid w:val="007C76E8"/>
    <w:rsid w:val="007C78BC"/>
    <w:rsid w:val="007C796B"/>
    <w:rsid w:val="007D4AEB"/>
    <w:rsid w:val="007D4B53"/>
    <w:rsid w:val="007D65A6"/>
    <w:rsid w:val="007D71BA"/>
    <w:rsid w:val="007D7ECE"/>
    <w:rsid w:val="007E0FF5"/>
    <w:rsid w:val="007E3F09"/>
    <w:rsid w:val="007E6794"/>
    <w:rsid w:val="007F3A41"/>
    <w:rsid w:val="007F3E7F"/>
    <w:rsid w:val="007F412C"/>
    <w:rsid w:val="007F4EF4"/>
    <w:rsid w:val="007F6FB4"/>
    <w:rsid w:val="007F70F7"/>
    <w:rsid w:val="008008B5"/>
    <w:rsid w:val="00801557"/>
    <w:rsid w:val="00801736"/>
    <w:rsid w:val="00802A33"/>
    <w:rsid w:val="008030F8"/>
    <w:rsid w:val="008051FC"/>
    <w:rsid w:val="008065AC"/>
    <w:rsid w:val="00807621"/>
    <w:rsid w:val="008106F4"/>
    <w:rsid w:val="00810E24"/>
    <w:rsid w:val="008117A0"/>
    <w:rsid w:val="00812269"/>
    <w:rsid w:val="008126AA"/>
    <w:rsid w:val="00812BAA"/>
    <w:rsid w:val="00817F08"/>
    <w:rsid w:val="008200A8"/>
    <w:rsid w:val="008200EF"/>
    <w:rsid w:val="008206D9"/>
    <w:rsid w:val="00821B94"/>
    <w:rsid w:val="00822C3E"/>
    <w:rsid w:val="00822D7B"/>
    <w:rsid w:val="00824A9E"/>
    <w:rsid w:val="00825A8F"/>
    <w:rsid w:val="0083210B"/>
    <w:rsid w:val="00832200"/>
    <w:rsid w:val="00833991"/>
    <w:rsid w:val="008347E8"/>
    <w:rsid w:val="00834F87"/>
    <w:rsid w:val="00835020"/>
    <w:rsid w:val="00835063"/>
    <w:rsid w:val="0083657C"/>
    <w:rsid w:val="00836F1E"/>
    <w:rsid w:val="00840D70"/>
    <w:rsid w:val="008427E9"/>
    <w:rsid w:val="008434DC"/>
    <w:rsid w:val="00844C4D"/>
    <w:rsid w:val="00845B42"/>
    <w:rsid w:val="008460D7"/>
    <w:rsid w:val="0084776D"/>
    <w:rsid w:val="008501CE"/>
    <w:rsid w:val="0085102B"/>
    <w:rsid w:val="008524F7"/>
    <w:rsid w:val="00852D43"/>
    <w:rsid w:val="00853149"/>
    <w:rsid w:val="00855C7D"/>
    <w:rsid w:val="00857C8B"/>
    <w:rsid w:val="00860417"/>
    <w:rsid w:val="0086078E"/>
    <w:rsid w:val="008613B3"/>
    <w:rsid w:val="00862789"/>
    <w:rsid w:val="00865DE4"/>
    <w:rsid w:val="008669E1"/>
    <w:rsid w:val="008700AD"/>
    <w:rsid w:val="008710D0"/>
    <w:rsid w:val="008746CE"/>
    <w:rsid w:val="008747D2"/>
    <w:rsid w:val="00875114"/>
    <w:rsid w:val="0087542E"/>
    <w:rsid w:val="00875ED3"/>
    <w:rsid w:val="00876326"/>
    <w:rsid w:val="00877A6F"/>
    <w:rsid w:val="00877D15"/>
    <w:rsid w:val="00880A2B"/>
    <w:rsid w:val="00880FB9"/>
    <w:rsid w:val="008824DD"/>
    <w:rsid w:val="00882A0F"/>
    <w:rsid w:val="008834A5"/>
    <w:rsid w:val="00884BD8"/>
    <w:rsid w:val="00886216"/>
    <w:rsid w:val="00887E50"/>
    <w:rsid w:val="00890CE1"/>
    <w:rsid w:val="00891B7D"/>
    <w:rsid w:val="0089286F"/>
    <w:rsid w:val="00893181"/>
    <w:rsid w:val="00893F95"/>
    <w:rsid w:val="00894156"/>
    <w:rsid w:val="008955BC"/>
    <w:rsid w:val="00896216"/>
    <w:rsid w:val="008A06C7"/>
    <w:rsid w:val="008A225F"/>
    <w:rsid w:val="008A244D"/>
    <w:rsid w:val="008A2CEB"/>
    <w:rsid w:val="008A2E99"/>
    <w:rsid w:val="008A3C36"/>
    <w:rsid w:val="008A4A55"/>
    <w:rsid w:val="008A6208"/>
    <w:rsid w:val="008A79CE"/>
    <w:rsid w:val="008B0B31"/>
    <w:rsid w:val="008B22F1"/>
    <w:rsid w:val="008B2759"/>
    <w:rsid w:val="008B32EE"/>
    <w:rsid w:val="008C108D"/>
    <w:rsid w:val="008C10A7"/>
    <w:rsid w:val="008C1891"/>
    <w:rsid w:val="008C49A0"/>
    <w:rsid w:val="008C4CF3"/>
    <w:rsid w:val="008C4DA1"/>
    <w:rsid w:val="008C4F4D"/>
    <w:rsid w:val="008C5505"/>
    <w:rsid w:val="008C5FBB"/>
    <w:rsid w:val="008C6469"/>
    <w:rsid w:val="008D0BB8"/>
    <w:rsid w:val="008D568E"/>
    <w:rsid w:val="008D6D4A"/>
    <w:rsid w:val="008E0701"/>
    <w:rsid w:val="008E0908"/>
    <w:rsid w:val="008E325F"/>
    <w:rsid w:val="008E4D24"/>
    <w:rsid w:val="008E52C2"/>
    <w:rsid w:val="008E5795"/>
    <w:rsid w:val="008E5EFB"/>
    <w:rsid w:val="008E686D"/>
    <w:rsid w:val="008E6E17"/>
    <w:rsid w:val="008F00A9"/>
    <w:rsid w:val="008F064F"/>
    <w:rsid w:val="008F154D"/>
    <w:rsid w:val="008F197C"/>
    <w:rsid w:val="008F1D90"/>
    <w:rsid w:val="008F3C04"/>
    <w:rsid w:val="008F3F2D"/>
    <w:rsid w:val="008F4ABE"/>
    <w:rsid w:val="008F54A1"/>
    <w:rsid w:val="008F567F"/>
    <w:rsid w:val="008F5B20"/>
    <w:rsid w:val="008F5E83"/>
    <w:rsid w:val="008F64A5"/>
    <w:rsid w:val="00900EA6"/>
    <w:rsid w:val="00902C73"/>
    <w:rsid w:val="0090395F"/>
    <w:rsid w:val="00903F94"/>
    <w:rsid w:val="00907C5B"/>
    <w:rsid w:val="00907CE2"/>
    <w:rsid w:val="009105D9"/>
    <w:rsid w:val="0091070B"/>
    <w:rsid w:val="009114F1"/>
    <w:rsid w:val="00911BC9"/>
    <w:rsid w:val="00913B47"/>
    <w:rsid w:val="0091528F"/>
    <w:rsid w:val="00915641"/>
    <w:rsid w:val="00915C4A"/>
    <w:rsid w:val="00916D29"/>
    <w:rsid w:val="00921C3A"/>
    <w:rsid w:val="00924363"/>
    <w:rsid w:val="0092698D"/>
    <w:rsid w:val="009305D3"/>
    <w:rsid w:val="009308E6"/>
    <w:rsid w:val="00931897"/>
    <w:rsid w:val="0093341B"/>
    <w:rsid w:val="00933F3C"/>
    <w:rsid w:val="00935345"/>
    <w:rsid w:val="00935648"/>
    <w:rsid w:val="0093579E"/>
    <w:rsid w:val="00935FDE"/>
    <w:rsid w:val="00936197"/>
    <w:rsid w:val="009407C4"/>
    <w:rsid w:val="009418D9"/>
    <w:rsid w:val="00944104"/>
    <w:rsid w:val="00945353"/>
    <w:rsid w:val="00945DF5"/>
    <w:rsid w:val="0094600A"/>
    <w:rsid w:val="00946BAE"/>
    <w:rsid w:val="00947EC2"/>
    <w:rsid w:val="00952BCD"/>
    <w:rsid w:val="00954153"/>
    <w:rsid w:val="00955C10"/>
    <w:rsid w:val="00955DE7"/>
    <w:rsid w:val="00960A2A"/>
    <w:rsid w:val="0096290E"/>
    <w:rsid w:val="009633AE"/>
    <w:rsid w:val="009650DF"/>
    <w:rsid w:val="00967557"/>
    <w:rsid w:val="00967A99"/>
    <w:rsid w:val="00971A18"/>
    <w:rsid w:val="00972113"/>
    <w:rsid w:val="00972640"/>
    <w:rsid w:val="00972C66"/>
    <w:rsid w:val="00975E70"/>
    <w:rsid w:val="00976C88"/>
    <w:rsid w:val="0097794F"/>
    <w:rsid w:val="00981F63"/>
    <w:rsid w:val="00982F0F"/>
    <w:rsid w:val="00983F02"/>
    <w:rsid w:val="0098502C"/>
    <w:rsid w:val="00985942"/>
    <w:rsid w:val="00985EB2"/>
    <w:rsid w:val="00986326"/>
    <w:rsid w:val="00987480"/>
    <w:rsid w:val="009910FB"/>
    <w:rsid w:val="009913C3"/>
    <w:rsid w:val="00991A15"/>
    <w:rsid w:val="0099277C"/>
    <w:rsid w:val="00993CBB"/>
    <w:rsid w:val="009942DA"/>
    <w:rsid w:val="00994771"/>
    <w:rsid w:val="00995935"/>
    <w:rsid w:val="00997D95"/>
    <w:rsid w:val="009A0222"/>
    <w:rsid w:val="009A0620"/>
    <w:rsid w:val="009A1042"/>
    <w:rsid w:val="009A226E"/>
    <w:rsid w:val="009A2CB5"/>
    <w:rsid w:val="009A2E8D"/>
    <w:rsid w:val="009A30E7"/>
    <w:rsid w:val="009A449D"/>
    <w:rsid w:val="009A5055"/>
    <w:rsid w:val="009A537E"/>
    <w:rsid w:val="009A623D"/>
    <w:rsid w:val="009A680B"/>
    <w:rsid w:val="009A68B5"/>
    <w:rsid w:val="009A7224"/>
    <w:rsid w:val="009A792E"/>
    <w:rsid w:val="009A7D3F"/>
    <w:rsid w:val="009B0888"/>
    <w:rsid w:val="009B0893"/>
    <w:rsid w:val="009B15E1"/>
    <w:rsid w:val="009B1ABF"/>
    <w:rsid w:val="009B2939"/>
    <w:rsid w:val="009B2A51"/>
    <w:rsid w:val="009B312C"/>
    <w:rsid w:val="009B339E"/>
    <w:rsid w:val="009B34B2"/>
    <w:rsid w:val="009B41FF"/>
    <w:rsid w:val="009B5FC7"/>
    <w:rsid w:val="009B7CE0"/>
    <w:rsid w:val="009C0A82"/>
    <w:rsid w:val="009C1485"/>
    <w:rsid w:val="009C37D7"/>
    <w:rsid w:val="009C4D27"/>
    <w:rsid w:val="009C5AFE"/>
    <w:rsid w:val="009C6C77"/>
    <w:rsid w:val="009D0583"/>
    <w:rsid w:val="009D093B"/>
    <w:rsid w:val="009D175F"/>
    <w:rsid w:val="009D1807"/>
    <w:rsid w:val="009D5379"/>
    <w:rsid w:val="009D5906"/>
    <w:rsid w:val="009D63CF"/>
    <w:rsid w:val="009D77AD"/>
    <w:rsid w:val="009E0366"/>
    <w:rsid w:val="009E5762"/>
    <w:rsid w:val="009E58DF"/>
    <w:rsid w:val="009E646A"/>
    <w:rsid w:val="009E65F7"/>
    <w:rsid w:val="009E6941"/>
    <w:rsid w:val="009E7367"/>
    <w:rsid w:val="009F3AA1"/>
    <w:rsid w:val="009F57A9"/>
    <w:rsid w:val="009F5D56"/>
    <w:rsid w:val="009F6D48"/>
    <w:rsid w:val="00A014F0"/>
    <w:rsid w:val="00A0214D"/>
    <w:rsid w:val="00A02B57"/>
    <w:rsid w:val="00A105B3"/>
    <w:rsid w:val="00A10809"/>
    <w:rsid w:val="00A10DE1"/>
    <w:rsid w:val="00A11356"/>
    <w:rsid w:val="00A121FE"/>
    <w:rsid w:val="00A13D84"/>
    <w:rsid w:val="00A16E6B"/>
    <w:rsid w:val="00A2118D"/>
    <w:rsid w:val="00A223B5"/>
    <w:rsid w:val="00A22AA7"/>
    <w:rsid w:val="00A22F82"/>
    <w:rsid w:val="00A233C4"/>
    <w:rsid w:val="00A23CD0"/>
    <w:rsid w:val="00A252B5"/>
    <w:rsid w:val="00A26B3B"/>
    <w:rsid w:val="00A3186B"/>
    <w:rsid w:val="00A32495"/>
    <w:rsid w:val="00A33BF5"/>
    <w:rsid w:val="00A356E6"/>
    <w:rsid w:val="00A36265"/>
    <w:rsid w:val="00A36B90"/>
    <w:rsid w:val="00A36FAC"/>
    <w:rsid w:val="00A412EA"/>
    <w:rsid w:val="00A413AD"/>
    <w:rsid w:val="00A427CD"/>
    <w:rsid w:val="00A44B0D"/>
    <w:rsid w:val="00A44B2E"/>
    <w:rsid w:val="00A45104"/>
    <w:rsid w:val="00A45FCB"/>
    <w:rsid w:val="00A47B3C"/>
    <w:rsid w:val="00A51856"/>
    <w:rsid w:val="00A51B7C"/>
    <w:rsid w:val="00A528FE"/>
    <w:rsid w:val="00A52E19"/>
    <w:rsid w:val="00A537AA"/>
    <w:rsid w:val="00A54CEE"/>
    <w:rsid w:val="00A54F22"/>
    <w:rsid w:val="00A55D78"/>
    <w:rsid w:val="00A56770"/>
    <w:rsid w:val="00A57027"/>
    <w:rsid w:val="00A605B7"/>
    <w:rsid w:val="00A624CE"/>
    <w:rsid w:val="00A63619"/>
    <w:rsid w:val="00A64BEC"/>
    <w:rsid w:val="00A65A54"/>
    <w:rsid w:val="00A66A07"/>
    <w:rsid w:val="00A67521"/>
    <w:rsid w:val="00A67906"/>
    <w:rsid w:val="00A67924"/>
    <w:rsid w:val="00A70001"/>
    <w:rsid w:val="00A72B9F"/>
    <w:rsid w:val="00A73E15"/>
    <w:rsid w:val="00A753CC"/>
    <w:rsid w:val="00A7573D"/>
    <w:rsid w:val="00A811C2"/>
    <w:rsid w:val="00A8262E"/>
    <w:rsid w:val="00A84AEA"/>
    <w:rsid w:val="00A8630A"/>
    <w:rsid w:val="00A86732"/>
    <w:rsid w:val="00A8689F"/>
    <w:rsid w:val="00A9030C"/>
    <w:rsid w:val="00A90F43"/>
    <w:rsid w:val="00A9252E"/>
    <w:rsid w:val="00A92D94"/>
    <w:rsid w:val="00A940AA"/>
    <w:rsid w:val="00A94B0C"/>
    <w:rsid w:val="00A9582D"/>
    <w:rsid w:val="00A96734"/>
    <w:rsid w:val="00A96C40"/>
    <w:rsid w:val="00A97481"/>
    <w:rsid w:val="00AA0650"/>
    <w:rsid w:val="00AA1532"/>
    <w:rsid w:val="00AA1FA9"/>
    <w:rsid w:val="00AA22D4"/>
    <w:rsid w:val="00AA401A"/>
    <w:rsid w:val="00AA517A"/>
    <w:rsid w:val="00AA5883"/>
    <w:rsid w:val="00AA6EB7"/>
    <w:rsid w:val="00AA7487"/>
    <w:rsid w:val="00AB01D2"/>
    <w:rsid w:val="00AB0269"/>
    <w:rsid w:val="00AB0BD3"/>
    <w:rsid w:val="00AB0C01"/>
    <w:rsid w:val="00AB2F66"/>
    <w:rsid w:val="00AB3BFF"/>
    <w:rsid w:val="00AB3F66"/>
    <w:rsid w:val="00AB55D6"/>
    <w:rsid w:val="00AB5D5E"/>
    <w:rsid w:val="00AB5FAF"/>
    <w:rsid w:val="00AB766A"/>
    <w:rsid w:val="00AC0001"/>
    <w:rsid w:val="00AC2BE3"/>
    <w:rsid w:val="00AC4CE2"/>
    <w:rsid w:val="00AC5483"/>
    <w:rsid w:val="00AC58D1"/>
    <w:rsid w:val="00AD1259"/>
    <w:rsid w:val="00AD2608"/>
    <w:rsid w:val="00AD3597"/>
    <w:rsid w:val="00AE1590"/>
    <w:rsid w:val="00AE274D"/>
    <w:rsid w:val="00AE3A00"/>
    <w:rsid w:val="00AE4B71"/>
    <w:rsid w:val="00AE6556"/>
    <w:rsid w:val="00AE6DDA"/>
    <w:rsid w:val="00AF1835"/>
    <w:rsid w:val="00AF35B3"/>
    <w:rsid w:val="00AF3D1B"/>
    <w:rsid w:val="00AF416B"/>
    <w:rsid w:val="00AF451F"/>
    <w:rsid w:val="00AF5E39"/>
    <w:rsid w:val="00AF6446"/>
    <w:rsid w:val="00AF6A44"/>
    <w:rsid w:val="00AF7084"/>
    <w:rsid w:val="00B04FB9"/>
    <w:rsid w:val="00B05526"/>
    <w:rsid w:val="00B05837"/>
    <w:rsid w:val="00B065D5"/>
    <w:rsid w:val="00B07AB5"/>
    <w:rsid w:val="00B07B3D"/>
    <w:rsid w:val="00B1195F"/>
    <w:rsid w:val="00B12335"/>
    <w:rsid w:val="00B1357D"/>
    <w:rsid w:val="00B13592"/>
    <w:rsid w:val="00B1411E"/>
    <w:rsid w:val="00B1498D"/>
    <w:rsid w:val="00B1535F"/>
    <w:rsid w:val="00B167A3"/>
    <w:rsid w:val="00B1697E"/>
    <w:rsid w:val="00B16EEE"/>
    <w:rsid w:val="00B17C12"/>
    <w:rsid w:val="00B17CAB"/>
    <w:rsid w:val="00B237D7"/>
    <w:rsid w:val="00B23A9B"/>
    <w:rsid w:val="00B241A6"/>
    <w:rsid w:val="00B24FE0"/>
    <w:rsid w:val="00B260CB"/>
    <w:rsid w:val="00B278B2"/>
    <w:rsid w:val="00B27BD2"/>
    <w:rsid w:val="00B3049A"/>
    <w:rsid w:val="00B30825"/>
    <w:rsid w:val="00B315DA"/>
    <w:rsid w:val="00B31AD3"/>
    <w:rsid w:val="00B320EC"/>
    <w:rsid w:val="00B32614"/>
    <w:rsid w:val="00B35BEA"/>
    <w:rsid w:val="00B35CCF"/>
    <w:rsid w:val="00B42644"/>
    <w:rsid w:val="00B45F4E"/>
    <w:rsid w:val="00B4666B"/>
    <w:rsid w:val="00B47257"/>
    <w:rsid w:val="00B47937"/>
    <w:rsid w:val="00B51155"/>
    <w:rsid w:val="00B5128E"/>
    <w:rsid w:val="00B51CA0"/>
    <w:rsid w:val="00B52374"/>
    <w:rsid w:val="00B5262E"/>
    <w:rsid w:val="00B527E1"/>
    <w:rsid w:val="00B53068"/>
    <w:rsid w:val="00B53D21"/>
    <w:rsid w:val="00B53D78"/>
    <w:rsid w:val="00B54A1E"/>
    <w:rsid w:val="00B54B7B"/>
    <w:rsid w:val="00B54FF8"/>
    <w:rsid w:val="00B5661F"/>
    <w:rsid w:val="00B56ADB"/>
    <w:rsid w:val="00B56E25"/>
    <w:rsid w:val="00B601CB"/>
    <w:rsid w:val="00B60692"/>
    <w:rsid w:val="00B61A26"/>
    <w:rsid w:val="00B61A4E"/>
    <w:rsid w:val="00B61FD3"/>
    <w:rsid w:val="00B62E97"/>
    <w:rsid w:val="00B632CF"/>
    <w:rsid w:val="00B63ED7"/>
    <w:rsid w:val="00B653CF"/>
    <w:rsid w:val="00B6562D"/>
    <w:rsid w:val="00B66116"/>
    <w:rsid w:val="00B6636F"/>
    <w:rsid w:val="00B6647C"/>
    <w:rsid w:val="00B66610"/>
    <w:rsid w:val="00B66BDB"/>
    <w:rsid w:val="00B702B4"/>
    <w:rsid w:val="00B70AA6"/>
    <w:rsid w:val="00B70D62"/>
    <w:rsid w:val="00B71C9A"/>
    <w:rsid w:val="00B71DE0"/>
    <w:rsid w:val="00B73499"/>
    <w:rsid w:val="00B75B18"/>
    <w:rsid w:val="00B75FFC"/>
    <w:rsid w:val="00B76129"/>
    <w:rsid w:val="00B80316"/>
    <w:rsid w:val="00B81C67"/>
    <w:rsid w:val="00B84855"/>
    <w:rsid w:val="00B8499F"/>
    <w:rsid w:val="00B84F74"/>
    <w:rsid w:val="00B86845"/>
    <w:rsid w:val="00B8769C"/>
    <w:rsid w:val="00B87BDB"/>
    <w:rsid w:val="00B903D1"/>
    <w:rsid w:val="00B90BB0"/>
    <w:rsid w:val="00B91F8A"/>
    <w:rsid w:val="00B94C1B"/>
    <w:rsid w:val="00B95A06"/>
    <w:rsid w:val="00BA0398"/>
    <w:rsid w:val="00BA2279"/>
    <w:rsid w:val="00BA5659"/>
    <w:rsid w:val="00BB28DA"/>
    <w:rsid w:val="00BB3B4C"/>
    <w:rsid w:val="00BB58D0"/>
    <w:rsid w:val="00BB678E"/>
    <w:rsid w:val="00BB7166"/>
    <w:rsid w:val="00BB7BF1"/>
    <w:rsid w:val="00BC0249"/>
    <w:rsid w:val="00BC07DA"/>
    <w:rsid w:val="00BC0C67"/>
    <w:rsid w:val="00BC1347"/>
    <w:rsid w:val="00BC1468"/>
    <w:rsid w:val="00BC1A4E"/>
    <w:rsid w:val="00BC1F44"/>
    <w:rsid w:val="00BC213A"/>
    <w:rsid w:val="00BC5547"/>
    <w:rsid w:val="00BD07D9"/>
    <w:rsid w:val="00BD0F21"/>
    <w:rsid w:val="00BD1CC7"/>
    <w:rsid w:val="00BD1D9B"/>
    <w:rsid w:val="00BD20EE"/>
    <w:rsid w:val="00BD250E"/>
    <w:rsid w:val="00BD477F"/>
    <w:rsid w:val="00BD4B6C"/>
    <w:rsid w:val="00BD5B00"/>
    <w:rsid w:val="00BD7533"/>
    <w:rsid w:val="00BE0DD5"/>
    <w:rsid w:val="00BE0F34"/>
    <w:rsid w:val="00BE1D13"/>
    <w:rsid w:val="00BE298A"/>
    <w:rsid w:val="00BE7555"/>
    <w:rsid w:val="00BF099D"/>
    <w:rsid w:val="00BF139F"/>
    <w:rsid w:val="00BF19A3"/>
    <w:rsid w:val="00BF236C"/>
    <w:rsid w:val="00BF25ED"/>
    <w:rsid w:val="00BF2E0F"/>
    <w:rsid w:val="00C00864"/>
    <w:rsid w:val="00C0250B"/>
    <w:rsid w:val="00C02ECB"/>
    <w:rsid w:val="00C03665"/>
    <w:rsid w:val="00C04B34"/>
    <w:rsid w:val="00C0590E"/>
    <w:rsid w:val="00C05912"/>
    <w:rsid w:val="00C06DEF"/>
    <w:rsid w:val="00C071F8"/>
    <w:rsid w:val="00C11D1A"/>
    <w:rsid w:val="00C1214E"/>
    <w:rsid w:val="00C127F8"/>
    <w:rsid w:val="00C13832"/>
    <w:rsid w:val="00C13859"/>
    <w:rsid w:val="00C14153"/>
    <w:rsid w:val="00C15088"/>
    <w:rsid w:val="00C1595C"/>
    <w:rsid w:val="00C16480"/>
    <w:rsid w:val="00C16F82"/>
    <w:rsid w:val="00C20218"/>
    <w:rsid w:val="00C22AF8"/>
    <w:rsid w:val="00C2321C"/>
    <w:rsid w:val="00C234BA"/>
    <w:rsid w:val="00C2356A"/>
    <w:rsid w:val="00C31EB6"/>
    <w:rsid w:val="00C32192"/>
    <w:rsid w:val="00C3261E"/>
    <w:rsid w:val="00C32D93"/>
    <w:rsid w:val="00C344E2"/>
    <w:rsid w:val="00C3454A"/>
    <w:rsid w:val="00C358ED"/>
    <w:rsid w:val="00C3599F"/>
    <w:rsid w:val="00C3677E"/>
    <w:rsid w:val="00C37774"/>
    <w:rsid w:val="00C408D6"/>
    <w:rsid w:val="00C412E1"/>
    <w:rsid w:val="00C41388"/>
    <w:rsid w:val="00C4222C"/>
    <w:rsid w:val="00C42D71"/>
    <w:rsid w:val="00C43419"/>
    <w:rsid w:val="00C438C2"/>
    <w:rsid w:val="00C44F88"/>
    <w:rsid w:val="00C45071"/>
    <w:rsid w:val="00C476F5"/>
    <w:rsid w:val="00C50375"/>
    <w:rsid w:val="00C503C7"/>
    <w:rsid w:val="00C510E0"/>
    <w:rsid w:val="00C51EC3"/>
    <w:rsid w:val="00C52CE7"/>
    <w:rsid w:val="00C53305"/>
    <w:rsid w:val="00C55193"/>
    <w:rsid w:val="00C56464"/>
    <w:rsid w:val="00C56723"/>
    <w:rsid w:val="00C60190"/>
    <w:rsid w:val="00C60517"/>
    <w:rsid w:val="00C608F7"/>
    <w:rsid w:val="00C62C58"/>
    <w:rsid w:val="00C635F1"/>
    <w:rsid w:val="00C655E2"/>
    <w:rsid w:val="00C65C29"/>
    <w:rsid w:val="00C65CC7"/>
    <w:rsid w:val="00C660D1"/>
    <w:rsid w:val="00C71B6F"/>
    <w:rsid w:val="00C7302C"/>
    <w:rsid w:val="00C7383C"/>
    <w:rsid w:val="00C739B3"/>
    <w:rsid w:val="00C73D94"/>
    <w:rsid w:val="00C74070"/>
    <w:rsid w:val="00C75048"/>
    <w:rsid w:val="00C7511F"/>
    <w:rsid w:val="00C766CB"/>
    <w:rsid w:val="00C77E65"/>
    <w:rsid w:val="00C805AC"/>
    <w:rsid w:val="00C83149"/>
    <w:rsid w:val="00C851F6"/>
    <w:rsid w:val="00C875E6"/>
    <w:rsid w:val="00C87F6F"/>
    <w:rsid w:val="00C901E8"/>
    <w:rsid w:val="00C90BA9"/>
    <w:rsid w:val="00C91EDE"/>
    <w:rsid w:val="00C92422"/>
    <w:rsid w:val="00C92570"/>
    <w:rsid w:val="00C9343B"/>
    <w:rsid w:val="00C96D09"/>
    <w:rsid w:val="00C97845"/>
    <w:rsid w:val="00CA1929"/>
    <w:rsid w:val="00CA1A42"/>
    <w:rsid w:val="00CA20E8"/>
    <w:rsid w:val="00CA2D94"/>
    <w:rsid w:val="00CA3A77"/>
    <w:rsid w:val="00CA464C"/>
    <w:rsid w:val="00CA5D74"/>
    <w:rsid w:val="00CA5ED3"/>
    <w:rsid w:val="00CA7577"/>
    <w:rsid w:val="00CA7F1B"/>
    <w:rsid w:val="00CB0080"/>
    <w:rsid w:val="00CB262D"/>
    <w:rsid w:val="00CB277B"/>
    <w:rsid w:val="00CB4275"/>
    <w:rsid w:val="00CB4708"/>
    <w:rsid w:val="00CB49F7"/>
    <w:rsid w:val="00CB79D3"/>
    <w:rsid w:val="00CB7E9B"/>
    <w:rsid w:val="00CC0BF2"/>
    <w:rsid w:val="00CC0DD1"/>
    <w:rsid w:val="00CC123F"/>
    <w:rsid w:val="00CC38C2"/>
    <w:rsid w:val="00CC3F81"/>
    <w:rsid w:val="00CC42CE"/>
    <w:rsid w:val="00CC4440"/>
    <w:rsid w:val="00CC5613"/>
    <w:rsid w:val="00CC67CD"/>
    <w:rsid w:val="00CC7DE4"/>
    <w:rsid w:val="00CD13BA"/>
    <w:rsid w:val="00CD20C4"/>
    <w:rsid w:val="00CD25F7"/>
    <w:rsid w:val="00CD306B"/>
    <w:rsid w:val="00CD578D"/>
    <w:rsid w:val="00CD60E9"/>
    <w:rsid w:val="00CD6B7C"/>
    <w:rsid w:val="00CD6F6D"/>
    <w:rsid w:val="00CD742F"/>
    <w:rsid w:val="00CD77F3"/>
    <w:rsid w:val="00CD7D4E"/>
    <w:rsid w:val="00CE0E07"/>
    <w:rsid w:val="00CE1A1A"/>
    <w:rsid w:val="00CE1C16"/>
    <w:rsid w:val="00CE1F13"/>
    <w:rsid w:val="00CE2F4E"/>
    <w:rsid w:val="00CE53B3"/>
    <w:rsid w:val="00CE6144"/>
    <w:rsid w:val="00CE6198"/>
    <w:rsid w:val="00CE69CE"/>
    <w:rsid w:val="00CE6FF3"/>
    <w:rsid w:val="00CE7800"/>
    <w:rsid w:val="00CF0B19"/>
    <w:rsid w:val="00CF61D6"/>
    <w:rsid w:val="00D002CB"/>
    <w:rsid w:val="00D0063A"/>
    <w:rsid w:val="00D012A9"/>
    <w:rsid w:val="00D036DD"/>
    <w:rsid w:val="00D10BAB"/>
    <w:rsid w:val="00D10F83"/>
    <w:rsid w:val="00D10FB3"/>
    <w:rsid w:val="00D1120F"/>
    <w:rsid w:val="00D12EE4"/>
    <w:rsid w:val="00D12FFB"/>
    <w:rsid w:val="00D13100"/>
    <w:rsid w:val="00D1424A"/>
    <w:rsid w:val="00D15608"/>
    <w:rsid w:val="00D15D83"/>
    <w:rsid w:val="00D16704"/>
    <w:rsid w:val="00D204F5"/>
    <w:rsid w:val="00D21FF4"/>
    <w:rsid w:val="00D2364D"/>
    <w:rsid w:val="00D24ADE"/>
    <w:rsid w:val="00D25ED0"/>
    <w:rsid w:val="00D25FA2"/>
    <w:rsid w:val="00D26226"/>
    <w:rsid w:val="00D263A2"/>
    <w:rsid w:val="00D2714D"/>
    <w:rsid w:val="00D27741"/>
    <w:rsid w:val="00D277B6"/>
    <w:rsid w:val="00D30B30"/>
    <w:rsid w:val="00D30E83"/>
    <w:rsid w:val="00D31C39"/>
    <w:rsid w:val="00D31E3B"/>
    <w:rsid w:val="00D322D4"/>
    <w:rsid w:val="00D32C75"/>
    <w:rsid w:val="00D33AB3"/>
    <w:rsid w:val="00D34116"/>
    <w:rsid w:val="00D34EB7"/>
    <w:rsid w:val="00D35200"/>
    <w:rsid w:val="00D35C63"/>
    <w:rsid w:val="00D36F7E"/>
    <w:rsid w:val="00D37952"/>
    <w:rsid w:val="00D423E1"/>
    <w:rsid w:val="00D43E52"/>
    <w:rsid w:val="00D4427E"/>
    <w:rsid w:val="00D449AC"/>
    <w:rsid w:val="00D46EE3"/>
    <w:rsid w:val="00D478B2"/>
    <w:rsid w:val="00D47F2F"/>
    <w:rsid w:val="00D5089A"/>
    <w:rsid w:val="00D50A4B"/>
    <w:rsid w:val="00D50E95"/>
    <w:rsid w:val="00D51660"/>
    <w:rsid w:val="00D51E5C"/>
    <w:rsid w:val="00D5268B"/>
    <w:rsid w:val="00D52829"/>
    <w:rsid w:val="00D52836"/>
    <w:rsid w:val="00D52AC4"/>
    <w:rsid w:val="00D54329"/>
    <w:rsid w:val="00D54396"/>
    <w:rsid w:val="00D54428"/>
    <w:rsid w:val="00D55856"/>
    <w:rsid w:val="00D55FAA"/>
    <w:rsid w:val="00D56649"/>
    <w:rsid w:val="00D57879"/>
    <w:rsid w:val="00D57C7E"/>
    <w:rsid w:val="00D62220"/>
    <w:rsid w:val="00D63370"/>
    <w:rsid w:val="00D636A6"/>
    <w:rsid w:val="00D64381"/>
    <w:rsid w:val="00D65A20"/>
    <w:rsid w:val="00D67894"/>
    <w:rsid w:val="00D716AF"/>
    <w:rsid w:val="00D72EBC"/>
    <w:rsid w:val="00D73232"/>
    <w:rsid w:val="00D73618"/>
    <w:rsid w:val="00D750C8"/>
    <w:rsid w:val="00D75268"/>
    <w:rsid w:val="00D75713"/>
    <w:rsid w:val="00D765E8"/>
    <w:rsid w:val="00D76B3B"/>
    <w:rsid w:val="00D76E51"/>
    <w:rsid w:val="00D77753"/>
    <w:rsid w:val="00D82B49"/>
    <w:rsid w:val="00D82E57"/>
    <w:rsid w:val="00D8337D"/>
    <w:rsid w:val="00D8422D"/>
    <w:rsid w:val="00D8468A"/>
    <w:rsid w:val="00D847E2"/>
    <w:rsid w:val="00D864AC"/>
    <w:rsid w:val="00D8761D"/>
    <w:rsid w:val="00D9090F"/>
    <w:rsid w:val="00D918DA"/>
    <w:rsid w:val="00D91FB0"/>
    <w:rsid w:val="00D92F2A"/>
    <w:rsid w:val="00D93DBE"/>
    <w:rsid w:val="00D948C8"/>
    <w:rsid w:val="00D95EB8"/>
    <w:rsid w:val="00D95F9F"/>
    <w:rsid w:val="00D96224"/>
    <w:rsid w:val="00D96E51"/>
    <w:rsid w:val="00D96F26"/>
    <w:rsid w:val="00DA376F"/>
    <w:rsid w:val="00DA395D"/>
    <w:rsid w:val="00DA4402"/>
    <w:rsid w:val="00DA4ACE"/>
    <w:rsid w:val="00DA53A6"/>
    <w:rsid w:val="00DA7A49"/>
    <w:rsid w:val="00DB01DF"/>
    <w:rsid w:val="00DB2343"/>
    <w:rsid w:val="00DB2570"/>
    <w:rsid w:val="00DB3469"/>
    <w:rsid w:val="00DB4B95"/>
    <w:rsid w:val="00DB4F68"/>
    <w:rsid w:val="00DB517A"/>
    <w:rsid w:val="00DB58BB"/>
    <w:rsid w:val="00DB5BB1"/>
    <w:rsid w:val="00DC267D"/>
    <w:rsid w:val="00DC3E14"/>
    <w:rsid w:val="00DC4191"/>
    <w:rsid w:val="00DC422D"/>
    <w:rsid w:val="00DC469F"/>
    <w:rsid w:val="00DC5644"/>
    <w:rsid w:val="00DC594C"/>
    <w:rsid w:val="00DC5D53"/>
    <w:rsid w:val="00DC6646"/>
    <w:rsid w:val="00DC7B45"/>
    <w:rsid w:val="00DD2714"/>
    <w:rsid w:val="00DD2B2C"/>
    <w:rsid w:val="00DD3CD5"/>
    <w:rsid w:val="00DD4B4E"/>
    <w:rsid w:val="00DD5702"/>
    <w:rsid w:val="00DD631A"/>
    <w:rsid w:val="00DD6962"/>
    <w:rsid w:val="00DD6A7B"/>
    <w:rsid w:val="00DD73DF"/>
    <w:rsid w:val="00DE0500"/>
    <w:rsid w:val="00DE2592"/>
    <w:rsid w:val="00DE3211"/>
    <w:rsid w:val="00DE3445"/>
    <w:rsid w:val="00DE3FCF"/>
    <w:rsid w:val="00DE41D7"/>
    <w:rsid w:val="00DE5F8B"/>
    <w:rsid w:val="00DE6679"/>
    <w:rsid w:val="00DE6DE0"/>
    <w:rsid w:val="00DE7826"/>
    <w:rsid w:val="00DE7A05"/>
    <w:rsid w:val="00DF0D34"/>
    <w:rsid w:val="00DF1AC8"/>
    <w:rsid w:val="00DF26F9"/>
    <w:rsid w:val="00DF448C"/>
    <w:rsid w:val="00DF493A"/>
    <w:rsid w:val="00DF59A2"/>
    <w:rsid w:val="00DF66EE"/>
    <w:rsid w:val="00DF7037"/>
    <w:rsid w:val="00DF756E"/>
    <w:rsid w:val="00E01E30"/>
    <w:rsid w:val="00E01F11"/>
    <w:rsid w:val="00E02F16"/>
    <w:rsid w:val="00E032A4"/>
    <w:rsid w:val="00E06B71"/>
    <w:rsid w:val="00E06C97"/>
    <w:rsid w:val="00E13636"/>
    <w:rsid w:val="00E13B02"/>
    <w:rsid w:val="00E14ABE"/>
    <w:rsid w:val="00E14E1E"/>
    <w:rsid w:val="00E14FA9"/>
    <w:rsid w:val="00E17B97"/>
    <w:rsid w:val="00E20A3B"/>
    <w:rsid w:val="00E212BD"/>
    <w:rsid w:val="00E21B4E"/>
    <w:rsid w:val="00E2290E"/>
    <w:rsid w:val="00E2304E"/>
    <w:rsid w:val="00E23F88"/>
    <w:rsid w:val="00E24807"/>
    <w:rsid w:val="00E2517C"/>
    <w:rsid w:val="00E26B1F"/>
    <w:rsid w:val="00E27437"/>
    <w:rsid w:val="00E30C22"/>
    <w:rsid w:val="00E3144D"/>
    <w:rsid w:val="00E327CF"/>
    <w:rsid w:val="00E3400A"/>
    <w:rsid w:val="00E34C45"/>
    <w:rsid w:val="00E42EA0"/>
    <w:rsid w:val="00E44309"/>
    <w:rsid w:val="00E44AA7"/>
    <w:rsid w:val="00E454D9"/>
    <w:rsid w:val="00E4574D"/>
    <w:rsid w:val="00E4674D"/>
    <w:rsid w:val="00E500B7"/>
    <w:rsid w:val="00E50A89"/>
    <w:rsid w:val="00E50F75"/>
    <w:rsid w:val="00E510AF"/>
    <w:rsid w:val="00E510DB"/>
    <w:rsid w:val="00E51164"/>
    <w:rsid w:val="00E51E56"/>
    <w:rsid w:val="00E52150"/>
    <w:rsid w:val="00E53A6D"/>
    <w:rsid w:val="00E53E4E"/>
    <w:rsid w:val="00E542D6"/>
    <w:rsid w:val="00E54795"/>
    <w:rsid w:val="00E5484B"/>
    <w:rsid w:val="00E54B03"/>
    <w:rsid w:val="00E55A81"/>
    <w:rsid w:val="00E5652D"/>
    <w:rsid w:val="00E57AF3"/>
    <w:rsid w:val="00E57E68"/>
    <w:rsid w:val="00E62570"/>
    <w:rsid w:val="00E63753"/>
    <w:rsid w:val="00E63848"/>
    <w:rsid w:val="00E63CE9"/>
    <w:rsid w:val="00E655A1"/>
    <w:rsid w:val="00E65EE9"/>
    <w:rsid w:val="00E71379"/>
    <w:rsid w:val="00E71A80"/>
    <w:rsid w:val="00E71E20"/>
    <w:rsid w:val="00E72618"/>
    <w:rsid w:val="00E73BAA"/>
    <w:rsid w:val="00E761DB"/>
    <w:rsid w:val="00E76BA7"/>
    <w:rsid w:val="00E776B7"/>
    <w:rsid w:val="00E8139A"/>
    <w:rsid w:val="00E81BEC"/>
    <w:rsid w:val="00E8393A"/>
    <w:rsid w:val="00E85E07"/>
    <w:rsid w:val="00E86227"/>
    <w:rsid w:val="00E87DA4"/>
    <w:rsid w:val="00E9017C"/>
    <w:rsid w:val="00E9435C"/>
    <w:rsid w:val="00E95438"/>
    <w:rsid w:val="00E9754F"/>
    <w:rsid w:val="00EA16A0"/>
    <w:rsid w:val="00EA26B5"/>
    <w:rsid w:val="00EA448B"/>
    <w:rsid w:val="00EA5803"/>
    <w:rsid w:val="00EA7958"/>
    <w:rsid w:val="00EA7E9D"/>
    <w:rsid w:val="00EB048A"/>
    <w:rsid w:val="00EB103D"/>
    <w:rsid w:val="00EB30E5"/>
    <w:rsid w:val="00EB38A6"/>
    <w:rsid w:val="00EB40FE"/>
    <w:rsid w:val="00EB59C6"/>
    <w:rsid w:val="00EC0CFF"/>
    <w:rsid w:val="00EC19B8"/>
    <w:rsid w:val="00EC1D15"/>
    <w:rsid w:val="00EC240E"/>
    <w:rsid w:val="00EC40F3"/>
    <w:rsid w:val="00EC44CB"/>
    <w:rsid w:val="00EC51EC"/>
    <w:rsid w:val="00EC5737"/>
    <w:rsid w:val="00EC64D3"/>
    <w:rsid w:val="00EC6A69"/>
    <w:rsid w:val="00EC7011"/>
    <w:rsid w:val="00ED02EB"/>
    <w:rsid w:val="00ED04FF"/>
    <w:rsid w:val="00ED1789"/>
    <w:rsid w:val="00ED3C78"/>
    <w:rsid w:val="00ED4052"/>
    <w:rsid w:val="00ED44F4"/>
    <w:rsid w:val="00ED4A4B"/>
    <w:rsid w:val="00ED5398"/>
    <w:rsid w:val="00ED7945"/>
    <w:rsid w:val="00EE2667"/>
    <w:rsid w:val="00EE2C5E"/>
    <w:rsid w:val="00EE2DCA"/>
    <w:rsid w:val="00EE2E61"/>
    <w:rsid w:val="00EE374E"/>
    <w:rsid w:val="00EE3916"/>
    <w:rsid w:val="00EE5C82"/>
    <w:rsid w:val="00EE6917"/>
    <w:rsid w:val="00EE6B77"/>
    <w:rsid w:val="00EF0C04"/>
    <w:rsid w:val="00EF0CE6"/>
    <w:rsid w:val="00EF207B"/>
    <w:rsid w:val="00EF2747"/>
    <w:rsid w:val="00EF29C0"/>
    <w:rsid w:val="00EF2C97"/>
    <w:rsid w:val="00EF3046"/>
    <w:rsid w:val="00EF3F13"/>
    <w:rsid w:val="00EF4F83"/>
    <w:rsid w:val="00EF5296"/>
    <w:rsid w:val="00EF7193"/>
    <w:rsid w:val="00F003EE"/>
    <w:rsid w:val="00F02850"/>
    <w:rsid w:val="00F0351F"/>
    <w:rsid w:val="00F03FD5"/>
    <w:rsid w:val="00F05575"/>
    <w:rsid w:val="00F0625B"/>
    <w:rsid w:val="00F06D9C"/>
    <w:rsid w:val="00F077E3"/>
    <w:rsid w:val="00F07ED3"/>
    <w:rsid w:val="00F10681"/>
    <w:rsid w:val="00F14D61"/>
    <w:rsid w:val="00F15788"/>
    <w:rsid w:val="00F16E37"/>
    <w:rsid w:val="00F20BF8"/>
    <w:rsid w:val="00F220CE"/>
    <w:rsid w:val="00F22EC6"/>
    <w:rsid w:val="00F22F6E"/>
    <w:rsid w:val="00F233BF"/>
    <w:rsid w:val="00F23414"/>
    <w:rsid w:val="00F23E72"/>
    <w:rsid w:val="00F24370"/>
    <w:rsid w:val="00F25A6E"/>
    <w:rsid w:val="00F27E01"/>
    <w:rsid w:val="00F30E86"/>
    <w:rsid w:val="00F332DC"/>
    <w:rsid w:val="00F3422A"/>
    <w:rsid w:val="00F350F5"/>
    <w:rsid w:val="00F36A36"/>
    <w:rsid w:val="00F375D7"/>
    <w:rsid w:val="00F40D5B"/>
    <w:rsid w:val="00F41D8A"/>
    <w:rsid w:val="00F41EAB"/>
    <w:rsid w:val="00F42A96"/>
    <w:rsid w:val="00F4393C"/>
    <w:rsid w:val="00F44833"/>
    <w:rsid w:val="00F44EDB"/>
    <w:rsid w:val="00F468A3"/>
    <w:rsid w:val="00F47F42"/>
    <w:rsid w:val="00F50CCC"/>
    <w:rsid w:val="00F52EDE"/>
    <w:rsid w:val="00F531D7"/>
    <w:rsid w:val="00F533A7"/>
    <w:rsid w:val="00F569B0"/>
    <w:rsid w:val="00F610E7"/>
    <w:rsid w:val="00F61717"/>
    <w:rsid w:val="00F6208B"/>
    <w:rsid w:val="00F62B27"/>
    <w:rsid w:val="00F6492E"/>
    <w:rsid w:val="00F65217"/>
    <w:rsid w:val="00F668EC"/>
    <w:rsid w:val="00F6698B"/>
    <w:rsid w:val="00F6713B"/>
    <w:rsid w:val="00F67A61"/>
    <w:rsid w:val="00F70E60"/>
    <w:rsid w:val="00F72426"/>
    <w:rsid w:val="00F72EBB"/>
    <w:rsid w:val="00F73D15"/>
    <w:rsid w:val="00F74153"/>
    <w:rsid w:val="00F74555"/>
    <w:rsid w:val="00F75BB0"/>
    <w:rsid w:val="00F80280"/>
    <w:rsid w:val="00F804B2"/>
    <w:rsid w:val="00F80EEA"/>
    <w:rsid w:val="00F8124E"/>
    <w:rsid w:val="00F82F92"/>
    <w:rsid w:val="00F862A6"/>
    <w:rsid w:val="00F86DFF"/>
    <w:rsid w:val="00F87804"/>
    <w:rsid w:val="00F902A6"/>
    <w:rsid w:val="00F906F5"/>
    <w:rsid w:val="00F90E53"/>
    <w:rsid w:val="00F91A0D"/>
    <w:rsid w:val="00F92022"/>
    <w:rsid w:val="00F92034"/>
    <w:rsid w:val="00F92AA1"/>
    <w:rsid w:val="00F94F8F"/>
    <w:rsid w:val="00F956B2"/>
    <w:rsid w:val="00F96708"/>
    <w:rsid w:val="00F96F87"/>
    <w:rsid w:val="00F97538"/>
    <w:rsid w:val="00F97A37"/>
    <w:rsid w:val="00FA1164"/>
    <w:rsid w:val="00FA13AB"/>
    <w:rsid w:val="00FA1727"/>
    <w:rsid w:val="00FA22BB"/>
    <w:rsid w:val="00FA423C"/>
    <w:rsid w:val="00FA4BD4"/>
    <w:rsid w:val="00FA7F12"/>
    <w:rsid w:val="00FB1D64"/>
    <w:rsid w:val="00FB1EBB"/>
    <w:rsid w:val="00FB363C"/>
    <w:rsid w:val="00FB3B56"/>
    <w:rsid w:val="00FB51D2"/>
    <w:rsid w:val="00FB651F"/>
    <w:rsid w:val="00FB6738"/>
    <w:rsid w:val="00FB79AF"/>
    <w:rsid w:val="00FB7B17"/>
    <w:rsid w:val="00FB7FD4"/>
    <w:rsid w:val="00FC0652"/>
    <w:rsid w:val="00FC17AB"/>
    <w:rsid w:val="00FC1904"/>
    <w:rsid w:val="00FC23EA"/>
    <w:rsid w:val="00FC26C8"/>
    <w:rsid w:val="00FC3CB9"/>
    <w:rsid w:val="00FC54FF"/>
    <w:rsid w:val="00FC5629"/>
    <w:rsid w:val="00FD0BB9"/>
    <w:rsid w:val="00FD12B1"/>
    <w:rsid w:val="00FD1309"/>
    <w:rsid w:val="00FD13DA"/>
    <w:rsid w:val="00FD55A9"/>
    <w:rsid w:val="00FD60A8"/>
    <w:rsid w:val="00FE1E35"/>
    <w:rsid w:val="00FE3F4E"/>
    <w:rsid w:val="00FE4454"/>
    <w:rsid w:val="00FE4D9E"/>
    <w:rsid w:val="00FE6518"/>
    <w:rsid w:val="00FE7082"/>
    <w:rsid w:val="00FF1171"/>
    <w:rsid w:val="00FF3288"/>
    <w:rsid w:val="00FF35CC"/>
    <w:rsid w:val="00FF56D2"/>
    <w:rsid w:val="00FF60D7"/>
    <w:rsid w:val="00FF64C5"/>
    <w:rsid w:val="00FF73AC"/>
    <w:rsid w:val="00FF7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02499"/>
  <w15:docId w15:val="{800E01B6-5FE8-4F96-8416-9B1C65E73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268B"/>
    <w:pPr>
      <w:spacing w:after="200" w:line="276" w:lineRule="auto"/>
    </w:pPr>
    <w:rPr>
      <w:sz w:val="22"/>
      <w:szCs w:val="22"/>
      <w:lang w:eastAsia="en-US"/>
    </w:rPr>
  </w:style>
  <w:style w:type="paragraph" w:styleId="1">
    <w:name w:val="heading 1"/>
    <w:basedOn w:val="a"/>
    <w:next w:val="a"/>
    <w:link w:val="10"/>
    <w:uiPriority w:val="9"/>
    <w:qFormat/>
    <w:rsid w:val="006B4743"/>
    <w:pPr>
      <w:keepNext/>
      <w:keepLines/>
      <w:numPr>
        <w:numId w:val="8"/>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031CD7"/>
    <w:pPr>
      <w:keepNext/>
      <w:numPr>
        <w:ilvl w:val="1"/>
        <w:numId w:val="8"/>
      </w:numPr>
      <w:spacing w:before="240" w:after="60" w:line="240" w:lineRule="auto"/>
      <w:outlineLvl w:val="1"/>
    </w:pPr>
    <w:rPr>
      <w:rFonts w:ascii="Arial" w:eastAsia="Times New Roman" w:hAnsi="Arial"/>
      <w:b/>
      <w:bCs/>
      <w:i/>
      <w:iCs/>
      <w:sz w:val="24"/>
      <w:szCs w:val="24"/>
    </w:rPr>
  </w:style>
  <w:style w:type="paragraph" w:styleId="3">
    <w:name w:val="heading 3"/>
    <w:basedOn w:val="a"/>
    <w:next w:val="a"/>
    <w:link w:val="30"/>
    <w:uiPriority w:val="9"/>
    <w:semiHidden/>
    <w:unhideWhenUsed/>
    <w:qFormat/>
    <w:rsid w:val="00F332DC"/>
    <w:pPr>
      <w:keepNext/>
      <w:keepLines/>
      <w:numPr>
        <w:ilvl w:val="2"/>
        <w:numId w:val="8"/>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F332DC"/>
    <w:pPr>
      <w:keepNext/>
      <w:keepLines/>
      <w:numPr>
        <w:ilvl w:val="3"/>
        <w:numId w:val="8"/>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F332DC"/>
    <w:pPr>
      <w:keepNext/>
      <w:keepLines/>
      <w:numPr>
        <w:ilvl w:val="4"/>
        <w:numId w:val="8"/>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F332DC"/>
    <w:pPr>
      <w:keepNext/>
      <w:keepLines/>
      <w:numPr>
        <w:ilvl w:val="5"/>
        <w:numId w:val="8"/>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F332DC"/>
    <w:pPr>
      <w:keepNext/>
      <w:keepLines/>
      <w:numPr>
        <w:ilvl w:val="6"/>
        <w:numId w:val="8"/>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F332DC"/>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332DC"/>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94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1B4DBA"/>
    <w:rPr>
      <w:sz w:val="22"/>
      <w:szCs w:val="22"/>
      <w:lang w:eastAsia="en-US"/>
    </w:rPr>
  </w:style>
  <w:style w:type="paragraph" w:customStyle="1" w:styleId="ConsPlusNormal">
    <w:name w:val="ConsPlusNormal"/>
    <w:rsid w:val="00BA5659"/>
    <w:pPr>
      <w:widowControl w:val="0"/>
      <w:autoSpaceDE w:val="0"/>
      <w:autoSpaceDN w:val="0"/>
      <w:adjustRightInd w:val="0"/>
    </w:pPr>
    <w:rPr>
      <w:rFonts w:ascii="Times New Roman" w:eastAsia="Times New Roman" w:hAnsi="Times New Roman"/>
      <w:sz w:val="22"/>
      <w:szCs w:val="22"/>
    </w:rPr>
  </w:style>
  <w:style w:type="paragraph" w:customStyle="1" w:styleId="ConsPlusNonformat">
    <w:name w:val="ConsPlusNonformat"/>
    <w:uiPriority w:val="99"/>
    <w:rsid w:val="00BA5659"/>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BA5659"/>
    <w:pPr>
      <w:widowControl w:val="0"/>
      <w:autoSpaceDE w:val="0"/>
      <w:autoSpaceDN w:val="0"/>
      <w:adjustRightInd w:val="0"/>
    </w:pPr>
    <w:rPr>
      <w:rFonts w:ascii="Times New Roman" w:eastAsia="Times New Roman" w:hAnsi="Times New Roman"/>
      <w:b/>
      <w:bCs/>
      <w:sz w:val="22"/>
      <w:szCs w:val="22"/>
    </w:rPr>
  </w:style>
  <w:style w:type="paragraph" w:customStyle="1" w:styleId="ConsPlusCell">
    <w:name w:val="ConsPlusCell"/>
    <w:uiPriority w:val="99"/>
    <w:rsid w:val="00BA5659"/>
    <w:pPr>
      <w:widowControl w:val="0"/>
      <w:autoSpaceDE w:val="0"/>
      <w:autoSpaceDN w:val="0"/>
      <w:adjustRightInd w:val="0"/>
    </w:pPr>
    <w:rPr>
      <w:rFonts w:ascii="Times New Roman" w:eastAsia="Times New Roman" w:hAnsi="Times New Roman"/>
      <w:sz w:val="22"/>
      <w:szCs w:val="22"/>
    </w:rPr>
  </w:style>
  <w:style w:type="paragraph" w:styleId="a6">
    <w:name w:val="Body Text"/>
    <w:basedOn w:val="a"/>
    <w:link w:val="a7"/>
    <w:uiPriority w:val="99"/>
    <w:rsid w:val="00C9343B"/>
    <w:pPr>
      <w:spacing w:after="120" w:line="240" w:lineRule="auto"/>
    </w:pPr>
    <w:rPr>
      <w:rFonts w:ascii="Times New Roman" w:eastAsia="Times New Roman" w:hAnsi="Times New Roman"/>
      <w:sz w:val="20"/>
      <w:szCs w:val="20"/>
    </w:rPr>
  </w:style>
  <w:style w:type="character" w:customStyle="1" w:styleId="a7">
    <w:name w:val="Основной текст Знак"/>
    <w:link w:val="a6"/>
    <w:uiPriority w:val="99"/>
    <w:rsid w:val="00C9343B"/>
    <w:rPr>
      <w:rFonts w:ascii="Times New Roman" w:eastAsia="Times New Roman" w:hAnsi="Times New Roman"/>
    </w:rPr>
  </w:style>
  <w:style w:type="paragraph" w:styleId="a8">
    <w:name w:val="Balloon Text"/>
    <w:basedOn w:val="a"/>
    <w:link w:val="a9"/>
    <w:uiPriority w:val="99"/>
    <w:semiHidden/>
    <w:unhideWhenUsed/>
    <w:rsid w:val="002830B6"/>
    <w:pPr>
      <w:spacing w:after="0" w:line="240" w:lineRule="auto"/>
    </w:pPr>
    <w:rPr>
      <w:rFonts w:ascii="Tahoma" w:hAnsi="Tahoma"/>
      <w:sz w:val="16"/>
      <w:szCs w:val="16"/>
    </w:rPr>
  </w:style>
  <w:style w:type="character" w:customStyle="1" w:styleId="a9">
    <w:name w:val="Текст выноски Знак"/>
    <w:link w:val="a8"/>
    <w:uiPriority w:val="99"/>
    <w:semiHidden/>
    <w:rsid w:val="002830B6"/>
    <w:rPr>
      <w:rFonts w:ascii="Tahoma" w:hAnsi="Tahoma" w:cs="Tahoma"/>
      <w:sz w:val="16"/>
      <w:szCs w:val="16"/>
      <w:lang w:eastAsia="en-US"/>
    </w:rPr>
  </w:style>
  <w:style w:type="character" w:styleId="aa">
    <w:name w:val="annotation reference"/>
    <w:uiPriority w:val="99"/>
    <w:semiHidden/>
    <w:unhideWhenUsed/>
    <w:rsid w:val="002830B6"/>
    <w:rPr>
      <w:sz w:val="16"/>
      <w:szCs w:val="16"/>
    </w:rPr>
  </w:style>
  <w:style w:type="paragraph" w:styleId="ab">
    <w:name w:val="annotation text"/>
    <w:basedOn w:val="a"/>
    <w:link w:val="ac"/>
    <w:uiPriority w:val="99"/>
    <w:semiHidden/>
    <w:unhideWhenUsed/>
    <w:rsid w:val="002830B6"/>
    <w:rPr>
      <w:sz w:val="20"/>
      <w:szCs w:val="20"/>
    </w:rPr>
  </w:style>
  <w:style w:type="character" w:customStyle="1" w:styleId="ac">
    <w:name w:val="Текст примечания Знак"/>
    <w:link w:val="ab"/>
    <w:uiPriority w:val="99"/>
    <w:semiHidden/>
    <w:rsid w:val="002830B6"/>
    <w:rPr>
      <w:lang w:eastAsia="en-US"/>
    </w:rPr>
  </w:style>
  <w:style w:type="paragraph" w:styleId="ad">
    <w:name w:val="annotation subject"/>
    <w:basedOn w:val="ab"/>
    <w:next w:val="ab"/>
    <w:link w:val="ae"/>
    <w:uiPriority w:val="99"/>
    <w:semiHidden/>
    <w:unhideWhenUsed/>
    <w:rsid w:val="002830B6"/>
    <w:rPr>
      <w:b/>
      <w:bCs/>
    </w:rPr>
  </w:style>
  <w:style w:type="character" w:customStyle="1" w:styleId="ae">
    <w:name w:val="Тема примечания Знак"/>
    <w:link w:val="ad"/>
    <w:uiPriority w:val="99"/>
    <w:semiHidden/>
    <w:rsid w:val="002830B6"/>
    <w:rPr>
      <w:b/>
      <w:bCs/>
      <w:lang w:eastAsia="en-US"/>
    </w:rPr>
  </w:style>
  <w:style w:type="character" w:customStyle="1" w:styleId="apple-style-span">
    <w:name w:val="apple-style-span"/>
    <w:rsid w:val="00F27E01"/>
    <w:rPr>
      <w:rFonts w:cs="Times New Roman"/>
    </w:rPr>
  </w:style>
  <w:style w:type="character" w:customStyle="1" w:styleId="20">
    <w:name w:val="Заголовок 2 Знак"/>
    <w:link w:val="2"/>
    <w:uiPriority w:val="9"/>
    <w:rsid w:val="00031CD7"/>
    <w:rPr>
      <w:rFonts w:ascii="Arial" w:eastAsia="Times New Roman" w:hAnsi="Arial"/>
      <w:b/>
      <w:bCs/>
      <w:i/>
      <w:iCs/>
      <w:sz w:val="24"/>
      <w:szCs w:val="24"/>
      <w:lang w:eastAsia="en-US"/>
    </w:rPr>
  </w:style>
  <w:style w:type="paragraph" w:styleId="af">
    <w:name w:val="Body Text Indent"/>
    <w:basedOn w:val="a"/>
    <w:link w:val="af0"/>
    <w:uiPriority w:val="99"/>
    <w:rsid w:val="0024347C"/>
    <w:pPr>
      <w:spacing w:after="120" w:line="240" w:lineRule="auto"/>
      <w:ind w:left="283"/>
    </w:pPr>
    <w:rPr>
      <w:rFonts w:ascii="Times New Roman" w:eastAsia="Times New Roman" w:hAnsi="Times New Roman"/>
      <w:sz w:val="20"/>
      <w:szCs w:val="20"/>
      <w:lang w:eastAsia="ru-RU"/>
    </w:rPr>
  </w:style>
  <w:style w:type="character" w:customStyle="1" w:styleId="af0">
    <w:name w:val="Основной текст с отступом Знак"/>
    <w:link w:val="af"/>
    <w:uiPriority w:val="99"/>
    <w:rsid w:val="0024347C"/>
    <w:rPr>
      <w:rFonts w:ascii="Times New Roman" w:eastAsia="Times New Roman" w:hAnsi="Times New Roman"/>
    </w:rPr>
  </w:style>
  <w:style w:type="paragraph" w:customStyle="1" w:styleId="CharCharCharChar">
    <w:name w:val="Char Char Знак Знак Char Char"/>
    <w:basedOn w:val="a"/>
    <w:rsid w:val="005A20F9"/>
    <w:pPr>
      <w:spacing w:after="160" w:line="240" w:lineRule="auto"/>
    </w:pPr>
    <w:rPr>
      <w:rFonts w:ascii="Arial" w:eastAsia="Times New Roman" w:hAnsi="Arial"/>
      <w:b/>
      <w:color w:val="FFFFFF"/>
      <w:sz w:val="32"/>
      <w:szCs w:val="20"/>
      <w:lang w:val="en-US"/>
    </w:rPr>
  </w:style>
  <w:style w:type="paragraph" w:styleId="af1">
    <w:name w:val="List Paragraph"/>
    <w:basedOn w:val="a"/>
    <w:link w:val="af2"/>
    <w:uiPriority w:val="34"/>
    <w:qFormat/>
    <w:rsid w:val="001B51ED"/>
    <w:pPr>
      <w:ind w:left="720"/>
      <w:contextualSpacing/>
    </w:pPr>
  </w:style>
  <w:style w:type="paragraph" w:customStyle="1" w:styleId="11">
    <w:name w:val="Без интервала1"/>
    <w:rsid w:val="00562967"/>
    <w:rPr>
      <w:rFonts w:eastAsia="Times New Roman"/>
      <w:sz w:val="22"/>
      <w:szCs w:val="22"/>
      <w:lang w:eastAsia="en-US"/>
    </w:rPr>
  </w:style>
  <w:style w:type="character" w:styleId="af3">
    <w:name w:val="Hyperlink"/>
    <w:basedOn w:val="a0"/>
    <w:uiPriority w:val="99"/>
    <w:unhideWhenUsed/>
    <w:rsid w:val="00A36B90"/>
    <w:rPr>
      <w:color w:val="0000FF" w:themeColor="hyperlink"/>
      <w:u w:val="single"/>
    </w:rPr>
  </w:style>
  <w:style w:type="character" w:customStyle="1" w:styleId="21">
    <w:name w:val="Основной текст (2)_"/>
    <w:basedOn w:val="a0"/>
    <w:link w:val="22"/>
    <w:rsid w:val="002D00C6"/>
    <w:rPr>
      <w:rFonts w:ascii="Times New Roman" w:eastAsia="Times New Roman" w:hAnsi="Times New Roman"/>
      <w:b/>
      <w:bCs/>
      <w:sz w:val="21"/>
      <w:szCs w:val="21"/>
      <w:shd w:val="clear" w:color="auto" w:fill="FFFFFF"/>
    </w:rPr>
  </w:style>
  <w:style w:type="paragraph" w:customStyle="1" w:styleId="22">
    <w:name w:val="Основной текст (2)"/>
    <w:basedOn w:val="a"/>
    <w:link w:val="21"/>
    <w:rsid w:val="002D00C6"/>
    <w:pPr>
      <w:shd w:val="clear" w:color="auto" w:fill="FFFFFF"/>
      <w:spacing w:after="60" w:line="274" w:lineRule="exact"/>
    </w:pPr>
    <w:rPr>
      <w:rFonts w:ascii="Times New Roman" w:eastAsia="Times New Roman" w:hAnsi="Times New Roman"/>
      <w:b/>
      <w:bCs/>
      <w:sz w:val="21"/>
      <w:szCs w:val="21"/>
      <w:lang w:eastAsia="ru-RU"/>
    </w:rPr>
  </w:style>
  <w:style w:type="character" w:customStyle="1" w:styleId="12">
    <w:name w:val="Основной текст1"/>
    <w:basedOn w:val="a0"/>
    <w:rsid w:val="007F6FB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styleId="af4">
    <w:name w:val="Revision"/>
    <w:hidden/>
    <w:uiPriority w:val="99"/>
    <w:semiHidden/>
    <w:rsid w:val="00D2714D"/>
    <w:rPr>
      <w:sz w:val="22"/>
      <w:szCs w:val="22"/>
      <w:lang w:eastAsia="en-US"/>
    </w:rPr>
  </w:style>
  <w:style w:type="character" w:customStyle="1" w:styleId="10">
    <w:name w:val="Заголовок 1 Знак"/>
    <w:basedOn w:val="a0"/>
    <w:link w:val="1"/>
    <w:uiPriority w:val="9"/>
    <w:rsid w:val="006B4743"/>
    <w:rPr>
      <w:rFonts w:asciiTheme="majorHAnsi" w:eastAsiaTheme="majorEastAsia" w:hAnsiTheme="majorHAnsi" w:cstheme="majorBidi"/>
      <w:color w:val="365F91" w:themeColor="accent1" w:themeShade="BF"/>
      <w:sz w:val="32"/>
      <w:szCs w:val="32"/>
      <w:lang w:eastAsia="en-US"/>
    </w:rPr>
  </w:style>
  <w:style w:type="paragraph" w:customStyle="1" w:styleId="23">
    <w:name w:val="Без интервала2"/>
    <w:rsid w:val="006B4743"/>
    <w:rPr>
      <w:rFonts w:eastAsia="Times New Roman"/>
      <w:sz w:val="22"/>
      <w:szCs w:val="22"/>
      <w:lang w:eastAsia="en-US"/>
    </w:rPr>
  </w:style>
  <w:style w:type="paragraph" w:styleId="24">
    <w:name w:val="toc 2"/>
    <w:basedOn w:val="a"/>
    <w:next w:val="a"/>
    <w:autoRedefine/>
    <w:uiPriority w:val="39"/>
    <w:semiHidden/>
    <w:rsid w:val="006B4743"/>
    <w:pPr>
      <w:spacing w:before="120" w:after="0" w:line="240" w:lineRule="auto"/>
      <w:ind w:left="200"/>
    </w:pPr>
    <w:rPr>
      <w:rFonts w:ascii="Times New Roman" w:eastAsia="Times New Roman" w:hAnsi="Times New Roman"/>
      <w:b/>
      <w:szCs w:val="20"/>
      <w:lang w:eastAsia="ru-RU"/>
    </w:rPr>
  </w:style>
  <w:style w:type="paragraph" w:styleId="af5">
    <w:name w:val="Normal (Web)"/>
    <w:basedOn w:val="a"/>
    <w:uiPriority w:val="99"/>
    <w:rsid w:val="006B474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Без интервала Знак"/>
    <w:link w:val="a4"/>
    <w:uiPriority w:val="1"/>
    <w:locked/>
    <w:rsid w:val="001909D4"/>
    <w:rPr>
      <w:sz w:val="22"/>
      <w:szCs w:val="22"/>
      <w:lang w:eastAsia="en-US"/>
    </w:rPr>
  </w:style>
  <w:style w:type="table" w:customStyle="1" w:styleId="13">
    <w:name w:val="Сетка таблицы1"/>
    <w:basedOn w:val="a1"/>
    <w:next w:val="a3"/>
    <w:uiPriority w:val="59"/>
    <w:rsid w:val="00A1080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29F9"/>
    <w:pPr>
      <w:autoSpaceDE w:val="0"/>
      <w:autoSpaceDN w:val="0"/>
      <w:adjustRightInd w:val="0"/>
    </w:pPr>
    <w:rPr>
      <w:rFonts w:ascii="Times New Roman" w:hAnsi="Times New Roman"/>
      <w:color w:val="000000"/>
      <w:sz w:val="24"/>
      <w:szCs w:val="24"/>
    </w:rPr>
  </w:style>
  <w:style w:type="paragraph" w:styleId="af6">
    <w:name w:val="header"/>
    <w:basedOn w:val="a"/>
    <w:link w:val="af7"/>
    <w:uiPriority w:val="99"/>
    <w:unhideWhenUsed/>
    <w:rsid w:val="009407C4"/>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407C4"/>
    <w:rPr>
      <w:sz w:val="22"/>
      <w:szCs w:val="22"/>
      <w:lang w:eastAsia="en-US"/>
    </w:rPr>
  </w:style>
  <w:style w:type="paragraph" w:styleId="af8">
    <w:name w:val="footer"/>
    <w:basedOn w:val="a"/>
    <w:link w:val="af9"/>
    <w:uiPriority w:val="99"/>
    <w:unhideWhenUsed/>
    <w:rsid w:val="009407C4"/>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407C4"/>
    <w:rPr>
      <w:sz w:val="22"/>
      <w:szCs w:val="22"/>
      <w:lang w:eastAsia="en-US"/>
    </w:rPr>
  </w:style>
  <w:style w:type="table" w:customStyle="1" w:styleId="120">
    <w:name w:val="Сетка таблицы12"/>
    <w:basedOn w:val="a1"/>
    <w:next w:val="a3"/>
    <w:uiPriority w:val="59"/>
    <w:rsid w:val="009407C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39"/>
    <w:rsid w:val="008051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2877AF"/>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uiPriority w:val="39"/>
    <w:rsid w:val="004658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2"/>
    <w:uiPriority w:val="99"/>
    <w:semiHidden/>
    <w:unhideWhenUsed/>
    <w:rsid w:val="00DD2714"/>
  </w:style>
  <w:style w:type="table" w:customStyle="1" w:styleId="31">
    <w:name w:val="Сетка таблицы3"/>
    <w:basedOn w:val="a1"/>
    <w:next w:val="a3"/>
    <w:uiPriority w:val="59"/>
    <w:rsid w:val="00DD271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DD2714"/>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DD271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39"/>
    <w:rsid w:val="00DD271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3"/>
    <w:uiPriority w:val="59"/>
    <w:rsid w:val="00DD271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3"/>
    <w:uiPriority w:val="39"/>
    <w:rsid w:val="00DD2714"/>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link w:val="af1"/>
    <w:uiPriority w:val="34"/>
    <w:locked/>
    <w:rsid w:val="00B80316"/>
    <w:rPr>
      <w:sz w:val="22"/>
      <w:szCs w:val="22"/>
      <w:lang w:eastAsia="en-US"/>
    </w:rPr>
  </w:style>
  <w:style w:type="character" w:customStyle="1" w:styleId="30">
    <w:name w:val="Заголовок 3 Знак"/>
    <w:basedOn w:val="a0"/>
    <w:link w:val="3"/>
    <w:uiPriority w:val="9"/>
    <w:semiHidden/>
    <w:rsid w:val="00F332DC"/>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semiHidden/>
    <w:rsid w:val="00F332DC"/>
    <w:rPr>
      <w:rFonts w:asciiTheme="majorHAnsi" w:eastAsiaTheme="majorEastAsia" w:hAnsiTheme="majorHAnsi" w:cstheme="majorBidi"/>
      <w:i/>
      <w:iCs/>
      <w:color w:val="365F91" w:themeColor="accent1" w:themeShade="BF"/>
      <w:sz w:val="22"/>
      <w:szCs w:val="22"/>
      <w:lang w:eastAsia="en-US"/>
    </w:rPr>
  </w:style>
  <w:style w:type="character" w:customStyle="1" w:styleId="50">
    <w:name w:val="Заголовок 5 Знак"/>
    <w:basedOn w:val="a0"/>
    <w:link w:val="5"/>
    <w:uiPriority w:val="9"/>
    <w:semiHidden/>
    <w:rsid w:val="00F332DC"/>
    <w:rPr>
      <w:rFonts w:asciiTheme="majorHAnsi" w:eastAsiaTheme="majorEastAsia" w:hAnsiTheme="majorHAnsi" w:cstheme="majorBidi"/>
      <w:color w:val="365F91" w:themeColor="accent1" w:themeShade="BF"/>
      <w:sz w:val="22"/>
      <w:szCs w:val="22"/>
      <w:lang w:eastAsia="en-US"/>
    </w:rPr>
  </w:style>
  <w:style w:type="character" w:customStyle="1" w:styleId="60">
    <w:name w:val="Заголовок 6 Знак"/>
    <w:basedOn w:val="a0"/>
    <w:link w:val="6"/>
    <w:uiPriority w:val="9"/>
    <w:semiHidden/>
    <w:rsid w:val="00F332DC"/>
    <w:rPr>
      <w:rFonts w:asciiTheme="majorHAnsi" w:eastAsiaTheme="majorEastAsia" w:hAnsiTheme="majorHAnsi" w:cstheme="majorBidi"/>
      <w:color w:val="243F60" w:themeColor="accent1" w:themeShade="7F"/>
      <w:sz w:val="22"/>
      <w:szCs w:val="22"/>
      <w:lang w:eastAsia="en-US"/>
    </w:rPr>
  </w:style>
  <w:style w:type="character" w:customStyle="1" w:styleId="70">
    <w:name w:val="Заголовок 7 Знак"/>
    <w:basedOn w:val="a0"/>
    <w:link w:val="7"/>
    <w:uiPriority w:val="9"/>
    <w:semiHidden/>
    <w:rsid w:val="00F332DC"/>
    <w:rPr>
      <w:rFonts w:asciiTheme="majorHAnsi" w:eastAsiaTheme="majorEastAsia" w:hAnsiTheme="majorHAnsi" w:cstheme="majorBidi"/>
      <w:i/>
      <w:iCs/>
      <w:color w:val="243F60" w:themeColor="accent1" w:themeShade="7F"/>
      <w:sz w:val="22"/>
      <w:szCs w:val="22"/>
      <w:lang w:eastAsia="en-US"/>
    </w:rPr>
  </w:style>
  <w:style w:type="character" w:customStyle="1" w:styleId="80">
    <w:name w:val="Заголовок 8 Знак"/>
    <w:basedOn w:val="a0"/>
    <w:link w:val="8"/>
    <w:uiPriority w:val="9"/>
    <w:semiHidden/>
    <w:rsid w:val="00F332DC"/>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0"/>
    <w:link w:val="9"/>
    <w:uiPriority w:val="9"/>
    <w:semiHidden/>
    <w:rsid w:val="00F332DC"/>
    <w:rPr>
      <w:rFonts w:asciiTheme="majorHAnsi" w:eastAsiaTheme="majorEastAsia" w:hAnsiTheme="majorHAnsi" w:cstheme="majorBidi"/>
      <w:i/>
      <w:iCs/>
      <w:color w:val="272727" w:themeColor="text1" w:themeTint="D8"/>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7686259">
      <w:bodyDiv w:val="1"/>
      <w:marLeft w:val="0"/>
      <w:marRight w:val="0"/>
      <w:marTop w:val="0"/>
      <w:marBottom w:val="0"/>
      <w:divBdr>
        <w:top w:val="none" w:sz="0" w:space="0" w:color="auto"/>
        <w:left w:val="none" w:sz="0" w:space="0" w:color="auto"/>
        <w:bottom w:val="none" w:sz="0" w:space="0" w:color="auto"/>
        <w:right w:val="none" w:sz="0" w:space="0" w:color="auto"/>
      </w:divBdr>
    </w:div>
    <w:div w:id="310138273">
      <w:bodyDiv w:val="1"/>
      <w:marLeft w:val="0"/>
      <w:marRight w:val="0"/>
      <w:marTop w:val="0"/>
      <w:marBottom w:val="0"/>
      <w:divBdr>
        <w:top w:val="none" w:sz="0" w:space="0" w:color="auto"/>
        <w:left w:val="none" w:sz="0" w:space="0" w:color="auto"/>
        <w:bottom w:val="none" w:sz="0" w:space="0" w:color="auto"/>
        <w:right w:val="none" w:sz="0" w:space="0" w:color="auto"/>
      </w:divBdr>
    </w:div>
    <w:div w:id="480274193">
      <w:bodyDiv w:val="1"/>
      <w:marLeft w:val="0"/>
      <w:marRight w:val="0"/>
      <w:marTop w:val="0"/>
      <w:marBottom w:val="0"/>
      <w:divBdr>
        <w:top w:val="none" w:sz="0" w:space="0" w:color="auto"/>
        <w:left w:val="none" w:sz="0" w:space="0" w:color="auto"/>
        <w:bottom w:val="none" w:sz="0" w:space="0" w:color="auto"/>
        <w:right w:val="none" w:sz="0" w:space="0" w:color="auto"/>
      </w:divBdr>
    </w:div>
    <w:div w:id="607082588">
      <w:bodyDiv w:val="1"/>
      <w:marLeft w:val="0"/>
      <w:marRight w:val="0"/>
      <w:marTop w:val="0"/>
      <w:marBottom w:val="0"/>
      <w:divBdr>
        <w:top w:val="none" w:sz="0" w:space="0" w:color="auto"/>
        <w:left w:val="none" w:sz="0" w:space="0" w:color="auto"/>
        <w:bottom w:val="none" w:sz="0" w:space="0" w:color="auto"/>
        <w:right w:val="none" w:sz="0" w:space="0" w:color="auto"/>
      </w:divBdr>
    </w:div>
    <w:div w:id="853105499">
      <w:bodyDiv w:val="1"/>
      <w:marLeft w:val="0"/>
      <w:marRight w:val="0"/>
      <w:marTop w:val="0"/>
      <w:marBottom w:val="0"/>
      <w:divBdr>
        <w:top w:val="none" w:sz="0" w:space="0" w:color="auto"/>
        <w:left w:val="none" w:sz="0" w:space="0" w:color="auto"/>
        <w:bottom w:val="none" w:sz="0" w:space="0" w:color="auto"/>
        <w:right w:val="none" w:sz="0" w:space="0" w:color="auto"/>
      </w:divBdr>
    </w:div>
    <w:div w:id="930891313">
      <w:bodyDiv w:val="1"/>
      <w:marLeft w:val="0"/>
      <w:marRight w:val="0"/>
      <w:marTop w:val="0"/>
      <w:marBottom w:val="0"/>
      <w:divBdr>
        <w:top w:val="none" w:sz="0" w:space="0" w:color="auto"/>
        <w:left w:val="none" w:sz="0" w:space="0" w:color="auto"/>
        <w:bottom w:val="none" w:sz="0" w:space="0" w:color="auto"/>
        <w:right w:val="none" w:sz="0" w:space="0" w:color="auto"/>
      </w:divBdr>
    </w:div>
    <w:div w:id="1134524038">
      <w:bodyDiv w:val="1"/>
      <w:marLeft w:val="0"/>
      <w:marRight w:val="0"/>
      <w:marTop w:val="0"/>
      <w:marBottom w:val="0"/>
      <w:divBdr>
        <w:top w:val="none" w:sz="0" w:space="0" w:color="auto"/>
        <w:left w:val="none" w:sz="0" w:space="0" w:color="auto"/>
        <w:bottom w:val="none" w:sz="0" w:space="0" w:color="auto"/>
        <w:right w:val="none" w:sz="0" w:space="0" w:color="auto"/>
      </w:divBdr>
    </w:div>
    <w:div w:id="1184323710">
      <w:bodyDiv w:val="1"/>
      <w:marLeft w:val="0"/>
      <w:marRight w:val="0"/>
      <w:marTop w:val="0"/>
      <w:marBottom w:val="0"/>
      <w:divBdr>
        <w:top w:val="none" w:sz="0" w:space="0" w:color="auto"/>
        <w:left w:val="none" w:sz="0" w:space="0" w:color="auto"/>
        <w:bottom w:val="none" w:sz="0" w:space="0" w:color="auto"/>
        <w:right w:val="none" w:sz="0" w:space="0" w:color="auto"/>
      </w:divBdr>
    </w:div>
    <w:div w:id="1403407110">
      <w:bodyDiv w:val="1"/>
      <w:marLeft w:val="0"/>
      <w:marRight w:val="0"/>
      <w:marTop w:val="0"/>
      <w:marBottom w:val="0"/>
      <w:divBdr>
        <w:top w:val="none" w:sz="0" w:space="0" w:color="auto"/>
        <w:left w:val="none" w:sz="0" w:space="0" w:color="auto"/>
        <w:bottom w:val="none" w:sz="0" w:space="0" w:color="auto"/>
        <w:right w:val="none" w:sz="0" w:space="0" w:color="auto"/>
      </w:divBdr>
    </w:div>
    <w:div w:id="1487555496">
      <w:bodyDiv w:val="1"/>
      <w:marLeft w:val="0"/>
      <w:marRight w:val="0"/>
      <w:marTop w:val="0"/>
      <w:marBottom w:val="0"/>
      <w:divBdr>
        <w:top w:val="none" w:sz="0" w:space="0" w:color="auto"/>
        <w:left w:val="none" w:sz="0" w:space="0" w:color="auto"/>
        <w:bottom w:val="none" w:sz="0" w:space="0" w:color="auto"/>
        <w:right w:val="none" w:sz="0" w:space="0" w:color="auto"/>
      </w:divBdr>
    </w:div>
    <w:div w:id="1531994245">
      <w:bodyDiv w:val="1"/>
      <w:marLeft w:val="0"/>
      <w:marRight w:val="0"/>
      <w:marTop w:val="0"/>
      <w:marBottom w:val="0"/>
      <w:divBdr>
        <w:top w:val="none" w:sz="0" w:space="0" w:color="auto"/>
        <w:left w:val="none" w:sz="0" w:space="0" w:color="auto"/>
        <w:bottom w:val="none" w:sz="0" w:space="0" w:color="auto"/>
        <w:right w:val="none" w:sz="0" w:space="0" w:color="auto"/>
      </w:divBdr>
    </w:div>
    <w:div w:id="1714697748">
      <w:bodyDiv w:val="1"/>
      <w:marLeft w:val="0"/>
      <w:marRight w:val="0"/>
      <w:marTop w:val="0"/>
      <w:marBottom w:val="0"/>
      <w:divBdr>
        <w:top w:val="none" w:sz="0" w:space="0" w:color="auto"/>
        <w:left w:val="none" w:sz="0" w:space="0" w:color="auto"/>
        <w:bottom w:val="none" w:sz="0" w:space="0" w:color="auto"/>
        <w:right w:val="none" w:sz="0" w:space="0" w:color="auto"/>
      </w:divBdr>
    </w:div>
    <w:div w:id="1720473984">
      <w:bodyDiv w:val="1"/>
      <w:marLeft w:val="0"/>
      <w:marRight w:val="0"/>
      <w:marTop w:val="0"/>
      <w:marBottom w:val="0"/>
      <w:divBdr>
        <w:top w:val="none" w:sz="0" w:space="0" w:color="auto"/>
        <w:left w:val="none" w:sz="0" w:space="0" w:color="auto"/>
        <w:bottom w:val="none" w:sz="0" w:space="0" w:color="auto"/>
        <w:right w:val="none" w:sz="0" w:space="0" w:color="auto"/>
      </w:divBdr>
    </w:div>
    <w:div w:id="21256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12000161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902357173" TargetMode="External"/><Relationship Id="rId4" Type="http://schemas.openxmlformats.org/officeDocument/2006/relationships/settings" Target="settings.xml"/><Relationship Id="rId9" Type="http://schemas.openxmlformats.org/officeDocument/2006/relationships/hyperlink" Target="kodeks://link/d?nd=1200103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FD2F0F-5C60-4EAE-A1AC-4184A9A0D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3053</Words>
  <Characters>17404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Кочетков Сергей Евгеньевич</dc:creator>
  <cp:lastModifiedBy>Хамидулин Саяр Гаярович</cp:lastModifiedBy>
  <cp:revision>7</cp:revision>
  <cp:lastPrinted>2021-09-21T07:40:00Z</cp:lastPrinted>
  <dcterms:created xsi:type="dcterms:W3CDTF">2023-09-14T04:37:00Z</dcterms:created>
  <dcterms:modified xsi:type="dcterms:W3CDTF">2023-09-28T11:17:00Z</dcterms:modified>
</cp:coreProperties>
</file>